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B2" w:rsidRPr="002B29B5" w:rsidRDefault="00CD3BB2" w:rsidP="00CD3BB2">
      <w:pPr>
        <w:spacing w:line="360" w:lineRule="auto"/>
        <w:rPr>
          <w:rFonts w:ascii="黑体" w:eastAsia="黑体"/>
          <w:sz w:val="32"/>
          <w:szCs w:val="32"/>
        </w:rPr>
      </w:pPr>
      <w:r w:rsidRPr="002B29B5">
        <w:rPr>
          <w:rFonts w:ascii="黑体" w:eastAsia="黑体" w:hint="eastAsia"/>
          <w:sz w:val="32"/>
          <w:szCs w:val="32"/>
        </w:rPr>
        <w:t>附件</w:t>
      </w:r>
    </w:p>
    <w:p w:rsidR="00CD3BB2" w:rsidRPr="002B29B5" w:rsidRDefault="00CD3BB2" w:rsidP="00CD3BB2">
      <w:pPr>
        <w:jc w:val="center"/>
        <w:rPr>
          <w:b/>
          <w:sz w:val="44"/>
          <w:szCs w:val="44"/>
        </w:rPr>
      </w:pPr>
      <w:r>
        <w:rPr>
          <w:rFonts w:hint="eastAsia"/>
          <w:b/>
          <w:sz w:val="44"/>
          <w:szCs w:val="44"/>
        </w:rPr>
        <w:t>12</w:t>
      </w:r>
      <w:r w:rsidRPr="002B29B5">
        <w:rPr>
          <w:rFonts w:hint="eastAsia"/>
          <w:b/>
          <w:sz w:val="44"/>
          <w:szCs w:val="44"/>
        </w:rPr>
        <w:t>个通过</w:t>
      </w:r>
      <w:r>
        <w:rPr>
          <w:rFonts w:hint="eastAsia"/>
          <w:b/>
          <w:sz w:val="44"/>
          <w:szCs w:val="44"/>
        </w:rPr>
        <w:t>审查</w:t>
      </w:r>
      <w:r w:rsidRPr="002B29B5">
        <w:rPr>
          <w:rFonts w:hint="eastAsia"/>
          <w:b/>
          <w:sz w:val="44"/>
          <w:szCs w:val="44"/>
        </w:rPr>
        <w:t>的矿山地质环境保护与</w:t>
      </w:r>
    </w:p>
    <w:p w:rsidR="00CD3BB2" w:rsidRPr="002B29B5" w:rsidRDefault="00CD3BB2" w:rsidP="00CD3BB2">
      <w:pPr>
        <w:jc w:val="center"/>
        <w:rPr>
          <w:b/>
          <w:sz w:val="44"/>
          <w:szCs w:val="44"/>
        </w:rPr>
      </w:pPr>
      <w:r w:rsidRPr="002B29B5">
        <w:rPr>
          <w:rFonts w:hint="eastAsia"/>
          <w:b/>
          <w:sz w:val="44"/>
          <w:szCs w:val="44"/>
        </w:rPr>
        <w:t>恢复治理方案</w:t>
      </w:r>
      <w:r>
        <w:rPr>
          <w:rFonts w:hint="eastAsia"/>
          <w:b/>
          <w:sz w:val="44"/>
          <w:szCs w:val="44"/>
        </w:rPr>
        <w:t>名单</w:t>
      </w:r>
    </w:p>
    <w:p w:rsidR="00CD3BB2" w:rsidRDefault="00CD3BB2" w:rsidP="00CD3BB2">
      <w:pPr>
        <w:rPr>
          <w:rFonts w:hint="eastAsia"/>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8539"/>
      </w:tblGrid>
      <w:tr w:rsidR="00CD3BB2" w:rsidTr="00B3366D">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 w:eastAsia="仿宋" w:hAnsi="仿宋"/>
                <w:b/>
                <w:sz w:val="32"/>
                <w:szCs w:val="32"/>
              </w:rPr>
            </w:pPr>
            <w:r>
              <w:rPr>
                <w:rFonts w:ascii="仿宋" w:eastAsia="仿宋" w:hAnsi="仿宋" w:hint="eastAsia"/>
                <w:b/>
                <w:sz w:val="32"/>
                <w:szCs w:val="32"/>
              </w:rPr>
              <w:t>序号</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 w:eastAsia="仿宋" w:hAnsi="仿宋"/>
                <w:b/>
                <w:sz w:val="32"/>
                <w:szCs w:val="32"/>
              </w:rPr>
            </w:pPr>
            <w:r>
              <w:rPr>
                <w:rFonts w:ascii="仿宋" w:eastAsia="仿宋" w:hAnsi="仿宋" w:hint="eastAsia"/>
                <w:b/>
                <w:sz w:val="32"/>
                <w:szCs w:val="32"/>
              </w:rPr>
              <w:t>方案名称</w:t>
            </w:r>
          </w:p>
        </w:tc>
      </w:tr>
      <w:tr w:rsidR="00CD3BB2"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Pr="00A8348D" w:rsidRDefault="00CD3BB2" w:rsidP="00B3366D">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1</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中国石油新疆油田分公司滴水泉油田矿山地质环境保护与恢复治理方案</w:t>
            </w:r>
          </w:p>
        </w:tc>
      </w:tr>
      <w:tr w:rsidR="00CD3BB2"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Pr="00A8348D" w:rsidRDefault="00CD3BB2" w:rsidP="00B3366D">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2</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中国石油青海油田分公司扎哈泉油田矿山地质环境保护与恢复治理方案</w:t>
            </w:r>
          </w:p>
        </w:tc>
      </w:tr>
      <w:tr w:rsidR="00CD3BB2"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Pr="00A8348D" w:rsidRDefault="00CD3BB2" w:rsidP="00B3366D">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3</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中国石油青海油田公司大风山油田矿山地质环境保护与恢复治理方案（报告表）</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Pr="00A8348D" w:rsidRDefault="00CD3BB2" w:rsidP="00B3366D">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4</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同煤国电同忻煤矿有限公司矿山地质环境保护与恢复治理方案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Pr="00A8348D"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5</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霍州煤电集团有限责任公司方山店坪煤矿矿山地质环境保护与恢复治理方案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6</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山西省中阳荣欣焦化有限公司矿山地质环境保护与恢复治理方案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7</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内蒙古博源煤化工有限责任公司湾图沟煤矿矿山地质环境保护与恢复治理方案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8</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中电投山西铝业有限公司五台天和铝土矿矿山地质环境保护与恢复治理方案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lastRenderedPageBreak/>
              <w:t>9</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甘肃三昌矿业有限公司宕昌县瓦石沟一带锑多金属矿矿山地质环境保护与恢复治理方案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10</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湖北省宜昌磷矿殷家沟矿区鱼林溪矿段矿山地质环境保护与恢复治理方案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11</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郑州煤炭工业（集团）有限责任公司王庄煤矿矿山地质环境保护与恢复治理方案</w:t>
            </w:r>
          </w:p>
        </w:tc>
      </w:tr>
      <w:tr w:rsidR="00CD3BB2" w:rsidRPr="00835C1B" w:rsidTr="00B3366D">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CD3BB2" w:rsidRDefault="00CD3BB2" w:rsidP="00B3366D">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12</w:t>
            </w:r>
          </w:p>
        </w:tc>
        <w:tc>
          <w:tcPr>
            <w:tcW w:w="8539" w:type="dxa"/>
            <w:tcBorders>
              <w:top w:val="single" w:sz="4" w:space="0" w:color="auto"/>
              <w:left w:val="single" w:sz="4" w:space="0" w:color="auto"/>
              <w:bottom w:val="single" w:sz="4" w:space="0" w:color="auto"/>
              <w:right w:val="single" w:sz="4" w:space="0" w:color="auto"/>
            </w:tcBorders>
            <w:vAlign w:val="center"/>
          </w:tcPr>
          <w:p w:rsidR="00CD3BB2" w:rsidRPr="00135DC9" w:rsidRDefault="00CD3BB2" w:rsidP="00B3366D">
            <w:pPr>
              <w:rPr>
                <w:rFonts w:ascii="仿宋_GB2312" w:eastAsia="仿宋_GB2312" w:hAnsi="宋体"/>
                <w:sz w:val="32"/>
                <w:szCs w:val="32"/>
              </w:rPr>
            </w:pPr>
            <w:r w:rsidRPr="00135DC9">
              <w:rPr>
                <w:rFonts w:ascii="仿宋_GB2312" w:eastAsia="仿宋_GB2312" w:hAnsi="宋体" w:hint="eastAsia"/>
                <w:sz w:val="32"/>
                <w:szCs w:val="32"/>
              </w:rPr>
              <w:t>河南金源黄金矿业有限责任公司祈雨沟金矿矿山地质环境保护与恢复治理方案</w:t>
            </w:r>
          </w:p>
        </w:tc>
      </w:tr>
    </w:tbl>
    <w:p w:rsidR="00CD3BB2" w:rsidRDefault="00CD3BB2" w:rsidP="00CD3BB2">
      <w:pPr>
        <w:rPr>
          <w:rFonts w:hint="eastAsia"/>
        </w:rPr>
      </w:pPr>
    </w:p>
    <w:p w:rsidR="00CD3BB2" w:rsidRPr="00D0672B" w:rsidRDefault="00CD3BB2" w:rsidP="00CD3BB2">
      <w:pPr>
        <w:rPr>
          <w:rFonts w:hint="eastAsia"/>
        </w:rPr>
      </w:pPr>
    </w:p>
    <w:p w:rsidR="00264A00" w:rsidRPr="00CD3BB2" w:rsidRDefault="00264A00">
      <w:bookmarkStart w:id="0" w:name="_GoBack"/>
      <w:bookmarkEnd w:id="0"/>
    </w:p>
    <w:sectPr w:rsidR="00264A00" w:rsidRPr="00CD3BB2">
      <w:headerReference w:type="default" r:id="rId5"/>
      <w:footerReference w:type="even" r:id="rId6"/>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12" w:rsidRDefault="00CD3BB2" w:rsidP="00AA03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7C12" w:rsidRDefault="00CD3B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12" w:rsidRDefault="00CD3BB2" w:rsidP="00AA03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F7C12" w:rsidRDefault="00CD3BB2">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12" w:rsidRDefault="00CD3BB2" w:rsidP="000E494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B2"/>
    <w:rsid w:val="00264A00"/>
    <w:rsid w:val="00CD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B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rsid w:val="00CD3BB2"/>
    <w:pPr>
      <w:ind w:firstLineChars="200" w:firstLine="200"/>
    </w:pPr>
  </w:style>
  <w:style w:type="paragraph" w:styleId="a3">
    <w:name w:val="header"/>
    <w:basedOn w:val="a"/>
    <w:link w:val="Char"/>
    <w:rsid w:val="00CD3B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BB2"/>
    <w:rPr>
      <w:rFonts w:ascii="Times New Roman" w:eastAsia="宋体" w:hAnsi="Times New Roman" w:cs="Times New Roman"/>
      <w:sz w:val="18"/>
      <w:szCs w:val="18"/>
    </w:rPr>
  </w:style>
  <w:style w:type="paragraph" w:styleId="a4">
    <w:name w:val="footer"/>
    <w:basedOn w:val="a"/>
    <w:link w:val="Char0"/>
    <w:rsid w:val="00CD3BB2"/>
    <w:pPr>
      <w:tabs>
        <w:tab w:val="center" w:pos="4153"/>
        <w:tab w:val="right" w:pos="8306"/>
      </w:tabs>
      <w:snapToGrid w:val="0"/>
      <w:jc w:val="left"/>
    </w:pPr>
    <w:rPr>
      <w:sz w:val="18"/>
      <w:szCs w:val="18"/>
    </w:rPr>
  </w:style>
  <w:style w:type="character" w:customStyle="1" w:styleId="Char0">
    <w:name w:val="页脚 Char"/>
    <w:basedOn w:val="a0"/>
    <w:link w:val="a4"/>
    <w:rsid w:val="00CD3BB2"/>
    <w:rPr>
      <w:rFonts w:ascii="Times New Roman" w:eastAsia="宋体" w:hAnsi="Times New Roman" w:cs="Times New Roman"/>
      <w:sz w:val="18"/>
      <w:szCs w:val="18"/>
    </w:rPr>
  </w:style>
  <w:style w:type="character" w:styleId="a5">
    <w:name w:val="page number"/>
    <w:basedOn w:val="a0"/>
    <w:rsid w:val="00CD3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B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rsid w:val="00CD3BB2"/>
    <w:pPr>
      <w:ind w:firstLineChars="200" w:firstLine="200"/>
    </w:pPr>
  </w:style>
  <w:style w:type="paragraph" w:styleId="a3">
    <w:name w:val="header"/>
    <w:basedOn w:val="a"/>
    <w:link w:val="Char"/>
    <w:rsid w:val="00CD3B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BB2"/>
    <w:rPr>
      <w:rFonts w:ascii="Times New Roman" w:eastAsia="宋体" w:hAnsi="Times New Roman" w:cs="Times New Roman"/>
      <w:sz w:val="18"/>
      <w:szCs w:val="18"/>
    </w:rPr>
  </w:style>
  <w:style w:type="paragraph" w:styleId="a4">
    <w:name w:val="footer"/>
    <w:basedOn w:val="a"/>
    <w:link w:val="Char0"/>
    <w:rsid w:val="00CD3BB2"/>
    <w:pPr>
      <w:tabs>
        <w:tab w:val="center" w:pos="4153"/>
        <w:tab w:val="right" w:pos="8306"/>
      </w:tabs>
      <w:snapToGrid w:val="0"/>
      <w:jc w:val="left"/>
    </w:pPr>
    <w:rPr>
      <w:sz w:val="18"/>
      <w:szCs w:val="18"/>
    </w:rPr>
  </w:style>
  <w:style w:type="character" w:customStyle="1" w:styleId="Char0">
    <w:name w:val="页脚 Char"/>
    <w:basedOn w:val="a0"/>
    <w:link w:val="a4"/>
    <w:rsid w:val="00CD3BB2"/>
    <w:rPr>
      <w:rFonts w:ascii="Times New Roman" w:eastAsia="宋体" w:hAnsi="Times New Roman" w:cs="Times New Roman"/>
      <w:sz w:val="18"/>
      <w:szCs w:val="18"/>
    </w:rPr>
  </w:style>
  <w:style w:type="character" w:styleId="a5">
    <w:name w:val="page number"/>
    <w:basedOn w:val="a0"/>
    <w:rsid w:val="00CD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2017-04-12T07:42:00Z</dcterms:created>
  <dcterms:modified xsi:type="dcterms:W3CDTF">2017-04-12T07:42:00Z</dcterms:modified>
</cp:coreProperties>
</file>