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BD" w:rsidRPr="00DF01A2" w:rsidRDefault="009363BD" w:rsidP="009363BD">
      <w:pPr>
        <w:spacing w:line="360" w:lineRule="exact"/>
        <w:rPr>
          <w:rFonts w:ascii="黑体" w:eastAsia="黑体" w:hAnsi="Courier New" w:cs="黑体" w:hint="eastAsia"/>
          <w:kern w:val="0"/>
          <w:sz w:val="32"/>
          <w:szCs w:val="32"/>
        </w:rPr>
      </w:pPr>
      <w:r w:rsidRPr="00DF01A2">
        <w:rPr>
          <w:rFonts w:ascii="黑体" w:eastAsia="黑体" w:hAnsi="Courier New" w:cs="黑体" w:hint="eastAsia"/>
          <w:kern w:val="0"/>
          <w:sz w:val="32"/>
          <w:szCs w:val="32"/>
        </w:rPr>
        <w:t>附件10</w:t>
      </w:r>
    </w:p>
    <w:p w:rsidR="009363BD" w:rsidRPr="00DF01A2" w:rsidRDefault="009363BD" w:rsidP="009363BD">
      <w:pPr>
        <w:widowControl/>
        <w:jc w:val="center"/>
        <w:rPr>
          <w:rFonts w:ascii="宋体"/>
          <w:b/>
          <w:bCs/>
          <w:sz w:val="36"/>
          <w:szCs w:val="36"/>
        </w:rPr>
      </w:pPr>
      <w:r w:rsidRPr="00DF01A2">
        <w:rPr>
          <w:rFonts w:ascii="宋体" w:hAnsi="宋体" w:cs="宋体" w:hint="eastAsia"/>
          <w:b/>
          <w:bCs/>
          <w:sz w:val="36"/>
          <w:szCs w:val="36"/>
        </w:rPr>
        <w:t>地质资料馆藏机构分级标准</w:t>
      </w:r>
    </w:p>
    <w:p w:rsidR="009363BD" w:rsidRPr="00DF01A2" w:rsidRDefault="009363BD" w:rsidP="009363BD">
      <w:pPr>
        <w:adjustRightInd w:val="0"/>
        <w:snapToGrid w:val="0"/>
        <w:spacing w:line="360" w:lineRule="auto"/>
        <w:ind w:firstLineChars="200" w:firstLine="640"/>
        <w:rPr>
          <w:rFonts w:ascii="仿宋_GB2312" w:eastAsia="仿宋_GB2312" w:hAnsi="宋体"/>
          <w:kern w:val="0"/>
          <w:sz w:val="32"/>
          <w:szCs w:val="32"/>
        </w:rPr>
      </w:pPr>
    </w:p>
    <w:p w:rsidR="009363BD" w:rsidRPr="00DF01A2" w:rsidRDefault="009363BD" w:rsidP="009363BD">
      <w:pPr>
        <w:adjustRightInd w:val="0"/>
        <w:snapToGrid w:val="0"/>
        <w:spacing w:line="360" w:lineRule="auto"/>
        <w:ind w:firstLineChars="200" w:firstLine="640"/>
        <w:rPr>
          <w:rFonts w:ascii="仿宋_GB2312" w:eastAsia="仿宋_GB2312" w:hAnsi="宋体"/>
          <w:sz w:val="32"/>
          <w:szCs w:val="32"/>
        </w:rPr>
      </w:pPr>
      <w:r w:rsidRPr="00DF01A2">
        <w:rPr>
          <w:rFonts w:ascii="仿宋_GB2312" w:eastAsia="仿宋_GB2312" w:hAnsi="宋体" w:cs="仿宋_GB2312" w:hint="eastAsia"/>
          <w:kern w:val="0"/>
          <w:sz w:val="32"/>
          <w:szCs w:val="32"/>
        </w:rPr>
        <w:t>为进一步深化《地质资料管理条例》及其实施办法的贯彻落实，保障各级地质资料馆藏机构的工作顺利开展，同时督促各级地质资料馆藏机构提高保管条件和服务能力，全面提高地质资料工作的整体水平，充分发挥地质资料在国民经济建设和社会可持续发展中的作用，特制定本标准。</w:t>
      </w:r>
    </w:p>
    <w:p w:rsidR="009363BD" w:rsidRPr="00DF01A2" w:rsidRDefault="009363BD" w:rsidP="009363BD">
      <w:pPr>
        <w:adjustRightInd w:val="0"/>
        <w:snapToGrid w:val="0"/>
        <w:spacing w:line="360" w:lineRule="auto"/>
        <w:ind w:firstLineChars="200" w:firstLine="640"/>
        <w:rPr>
          <w:rFonts w:ascii="仿宋_GB2312" w:eastAsia="仿宋_GB2312" w:hAnsi="宋体"/>
          <w:kern w:val="0"/>
          <w:sz w:val="32"/>
          <w:szCs w:val="32"/>
        </w:rPr>
      </w:pPr>
      <w:r w:rsidRPr="00DF01A2">
        <w:rPr>
          <w:rFonts w:ascii="仿宋_GB2312" w:eastAsia="仿宋_GB2312" w:hAnsi="宋体" w:cs="仿宋_GB2312" w:hint="eastAsia"/>
          <w:kern w:val="0"/>
          <w:sz w:val="32"/>
          <w:szCs w:val="32"/>
        </w:rPr>
        <w:t>本标准适用于部、省级国土资源主管部门及其它行业或部门的成果地质资料馆的分级，原始地质资料保管单位的</w:t>
      </w:r>
      <w:proofErr w:type="gramStart"/>
      <w:r w:rsidRPr="00DF01A2">
        <w:rPr>
          <w:rFonts w:ascii="仿宋_GB2312" w:eastAsia="仿宋_GB2312" w:hAnsi="宋体" w:cs="仿宋_GB2312" w:hint="eastAsia"/>
          <w:kern w:val="0"/>
          <w:sz w:val="32"/>
          <w:szCs w:val="32"/>
        </w:rPr>
        <w:t>分级可</w:t>
      </w:r>
      <w:proofErr w:type="gramEnd"/>
      <w:r w:rsidRPr="00DF01A2">
        <w:rPr>
          <w:rFonts w:ascii="仿宋_GB2312" w:eastAsia="仿宋_GB2312" w:hAnsi="宋体" w:cs="仿宋_GB2312" w:hint="eastAsia"/>
          <w:kern w:val="0"/>
          <w:sz w:val="32"/>
          <w:szCs w:val="32"/>
        </w:rPr>
        <w:t>参考本标准。</w:t>
      </w:r>
    </w:p>
    <w:p w:rsidR="009363BD" w:rsidRPr="00DF01A2" w:rsidRDefault="009363BD" w:rsidP="009363BD">
      <w:pPr>
        <w:adjustRightInd w:val="0"/>
        <w:snapToGrid w:val="0"/>
        <w:spacing w:line="360" w:lineRule="auto"/>
        <w:ind w:firstLineChars="200" w:firstLine="640"/>
        <w:rPr>
          <w:rFonts w:ascii="仿宋_GB2312" w:eastAsia="仿宋_GB2312" w:hAnsi="宋体"/>
          <w:kern w:val="0"/>
          <w:sz w:val="32"/>
          <w:szCs w:val="32"/>
        </w:rPr>
      </w:pPr>
      <w:r w:rsidRPr="00DF01A2">
        <w:rPr>
          <w:rFonts w:ascii="仿宋_GB2312" w:eastAsia="仿宋_GB2312" w:hAnsi="宋体" w:cs="仿宋_GB2312" w:hint="eastAsia"/>
          <w:kern w:val="0"/>
          <w:sz w:val="32"/>
          <w:szCs w:val="32"/>
        </w:rPr>
        <w:t>根据地质资料馆藏机构在馆舍建筑、设施与设备、人员、经费、馆藏、业务等六个方面所具备的条件，将其划分为六级，分别是</w:t>
      </w:r>
      <w:proofErr w:type="gramStart"/>
      <w:r w:rsidRPr="00DF01A2">
        <w:rPr>
          <w:rFonts w:ascii="仿宋_GB2312" w:eastAsia="仿宋_GB2312" w:hAnsi="宋体" w:cs="仿宋_GB2312" w:hint="eastAsia"/>
          <w:kern w:val="0"/>
          <w:sz w:val="32"/>
          <w:szCs w:val="32"/>
        </w:rPr>
        <w:t>特</w:t>
      </w:r>
      <w:proofErr w:type="gramEnd"/>
      <w:r w:rsidRPr="00DF01A2">
        <w:rPr>
          <w:rFonts w:ascii="仿宋_GB2312" w:eastAsia="仿宋_GB2312" w:hAnsi="宋体" w:cs="仿宋_GB2312" w:hint="eastAsia"/>
          <w:kern w:val="0"/>
          <w:sz w:val="32"/>
          <w:szCs w:val="32"/>
        </w:rPr>
        <w:t>一级、特二级、甲一级、甲二级、乙一级、乙二级。</w:t>
      </w:r>
    </w:p>
    <w:p w:rsidR="009363BD" w:rsidRPr="00DF01A2" w:rsidRDefault="009363BD" w:rsidP="009363BD">
      <w:pPr>
        <w:adjustRightInd w:val="0"/>
        <w:snapToGrid w:val="0"/>
        <w:spacing w:line="360" w:lineRule="auto"/>
        <w:ind w:firstLineChars="200" w:firstLine="640"/>
        <w:rPr>
          <w:rFonts w:ascii="仿宋_GB2312" w:eastAsia="仿宋_GB2312" w:hAnsi="宋体"/>
          <w:kern w:val="0"/>
          <w:sz w:val="32"/>
          <w:szCs w:val="32"/>
        </w:rPr>
      </w:pPr>
      <w:r w:rsidRPr="00DF01A2">
        <w:rPr>
          <w:rFonts w:ascii="仿宋_GB2312" w:eastAsia="仿宋_GB2312" w:hAnsi="宋体" w:cs="仿宋_GB2312" w:hint="eastAsia"/>
          <w:kern w:val="0"/>
          <w:sz w:val="32"/>
          <w:szCs w:val="32"/>
        </w:rPr>
        <w:t>全国地质</w:t>
      </w:r>
      <w:proofErr w:type="gramStart"/>
      <w:r w:rsidRPr="00DF01A2">
        <w:rPr>
          <w:rFonts w:ascii="仿宋_GB2312" w:eastAsia="仿宋_GB2312" w:hAnsi="宋体" w:cs="仿宋_GB2312" w:hint="eastAsia"/>
          <w:kern w:val="0"/>
          <w:sz w:val="32"/>
          <w:szCs w:val="32"/>
        </w:rPr>
        <w:t>资料馆应达到特</w:t>
      </w:r>
      <w:proofErr w:type="gramEnd"/>
      <w:r w:rsidRPr="00DF01A2">
        <w:rPr>
          <w:rFonts w:ascii="仿宋_GB2312" w:eastAsia="仿宋_GB2312" w:hAnsi="宋体" w:cs="仿宋_GB2312" w:hint="eastAsia"/>
          <w:kern w:val="0"/>
          <w:sz w:val="32"/>
          <w:szCs w:val="32"/>
        </w:rPr>
        <w:t>一级或特二级；</w:t>
      </w:r>
    </w:p>
    <w:p w:rsidR="009363BD" w:rsidRPr="00DF01A2" w:rsidRDefault="009363BD" w:rsidP="009363BD">
      <w:pPr>
        <w:adjustRightInd w:val="0"/>
        <w:snapToGrid w:val="0"/>
        <w:spacing w:line="360" w:lineRule="auto"/>
        <w:ind w:firstLineChars="200" w:firstLine="640"/>
        <w:rPr>
          <w:rFonts w:ascii="仿宋_GB2312" w:eastAsia="仿宋_GB2312" w:hAnsi="宋体"/>
          <w:kern w:val="0"/>
          <w:sz w:val="32"/>
          <w:szCs w:val="32"/>
        </w:rPr>
      </w:pPr>
      <w:r w:rsidRPr="00DF01A2">
        <w:rPr>
          <w:rFonts w:ascii="仿宋_GB2312" w:eastAsia="仿宋_GB2312" w:hAnsi="宋体" w:cs="仿宋_GB2312" w:hint="eastAsia"/>
          <w:kern w:val="0"/>
          <w:sz w:val="32"/>
          <w:szCs w:val="32"/>
        </w:rPr>
        <w:t>省级地质资料馆藏机构应</w:t>
      </w:r>
      <w:proofErr w:type="gramStart"/>
      <w:r w:rsidRPr="00DF01A2">
        <w:rPr>
          <w:rFonts w:ascii="仿宋_GB2312" w:eastAsia="仿宋_GB2312" w:hAnsi="宋体" w:cs="仿宋_GB2312" w:hint="eastAsia"/>
          <w:kern w:val="0"/>
          <w:sz w:val="32"/>
          <w:szCs w:val="32"/>
        </w:rPr>
        <w:t>达到甲</w:t>
      </w:r>
      <w:proofErr w:type="gramEnd"/>
      <w:r w:rsidRPr="00DF01A2">
        <w:rPr>
          <w:rFonts w:ascii="仿宋_GB2312" w:eastAsia="仿宋_GB2312" w:hAnsi="宋体" w:cs="仿宋_GB2312" w:hint="eastAsia"/>
          <w:kern w:val="0"/>
          <w:sz w:val="32"/>
          <w:szCs w:val="32"/>
        </w:rPr>
        <w:t>二级及以上级别；</w:t>
      </w:r>
    </w:p>
    <w:p w:rsidR="009363BD" w:rsidRPr="00DF01A2" w:rsidRDefault="009363BD" w:rsidP="009363BD">
      <w:pPr>
        <w:adjustRightInd w:val="0"/>
        <w:snapToGrid w:val="0"/>
        <w:spacing w:line="360" w:lineRule="auto"/>
        <w:ind w:firstLineChars="200" w:firstLine="640"/>
        <w:rPr>
          <w:rFonts w:ascii="仿宋_GB2312" w:eastAsia="仿宋_GB2312" w:hAnsi="宋体"/>
          <w:kern w:val="0"/>
          <w:sz w:val="32"/>
          <w:szCs w:val="32"/>
        </w:rPr>
      </w:pPr>
      <w:r w:rsidRPr="00DF01A2">
        <w:rPr>
          <w:rFonts w:ascii="仿宋_GB2312" w:eastAsia="仿宋_GB2312" w:hAnsi="宋体" w:cs="仿宋_GB2312" w:hint="eastAsia"/>
          <w:kern w:val="0"/>
          <w:sz w:val="32"/>
          <w:szCs w:val="32"/>
        </w:rPr>
        <w:t>其它行业或部门地质资料馆藏机构应达到乙二级及以上级别。</w:t>
      </w:r>
    </w:p>
    <w:p w:rsidR="009363BD" w:rsidRPr="00DF01A2" w:rsidRDefault="009363BD" w:rsidP="009363BD">
      <w:pPr>
        <w:adjustRightInd w:val="0"/>
        <w:snapToGrid w:val="0"/>
        <w:spacing w:line="360" w:lineRule="auto"/>
        <w:rPr>
          <w:rFonts w:ascii="仿宋_GB2312" w:eastAsia="仿宋_GB2312"/>
          <w:sz w:val="32"/>
          <w:szCs w:val="32"/>
        </w:rPr>
      </w:pPr>
    </w:p>
    <w:p w:rsidR="009363BD" w:rsidRPr="00DF01A2" w:rsidRDefault="009363BD" w:rsidP="009363BD">
      <w:pPr>
        <w:adjustRightInd w:val="0"/>
        <w:snapToGrid w:val="0"/>
        <w:spacing w:line="360" w:lineRule="auto"/>
        <w:rPr>
          <w:rFonts w:ascii="仿宋_GB2312" w:eastAsia="仿宋_GB2312"/>
          <w:sz w:val="30"/>
          <w:szCs w:val="30"/>
        </w:rPr>
        <w:sectPr w:rsidR="009363BD" w:rsidRPr="00DF01A2" w:rsidSect="00821100">
          <w:footerReference w:type="default" r:id="rId4"/>
          <w:pgSz w:w="11906" w:h="16838"/>
          <w:pgMar w:top="1440" w:right="1800" w:bottom="1440" w:left="1800" w:header="851" w:footer="992" w:gutter="0"/>
          <w:pgNumType w:fmt="numberInDash"/>
          <w:cols w:space="425"/>
          <w:docGrid w:type="lines" w:linePitch="312"/>
        </w:sectPr>
      </w:pPr>
      <w:r w:rsidRPr="00DF01A2">
        <w:rPr>
          <w:rFonts w:ascii="仿宋_GB2312" w:eastAsia="仿宋_GB2312" w:cs="仿宋_GB2312"/>
          <w:sz w:val="32"/>
          <w:szCs w:val="32"/>
        </w:rPr>
        <w:t xml:space="preserve">    </w:t>
      </w:r>
      <w:r w:rsidRPr="00DF01A2">
        <w:rPr>
          <w:rFonts w:ascii="仿宋_GB2312" w:eastAsia="仿宋_GB2312" w:cs="仿宋_GB2312" w:hint="eastAsia"/>
          <w:sz w:val="32"/>
          <w:szCs w:val="32"/>
        </w:rPr>
        <w:t>附表：地质资料馆藏机构分级表</w:t>
      </w:r>
    </w:p>
    <w:p w:rsidR="009363BD" w:rsidRPr="00DF01A2" w:rsidRDefault="009363BD" w:rsidP="009363BD">
      <w:pPr>
        <w:pStyle w:val="a5"/>
        <w:tabs>
          <w:tab w:val="clear" w:pos="360"/>
        </w:tabs>
        <w:snapToGrid w:val="0"/>
        <w:spacing w:line="240" w:lineRule="atLeast"/>
        <w:jc w:val="both"/>
        <w:rPr>
          <w:rFonts w:cs="Times New Roman"/>
          <w:sz w:val="30"/>
          <w:szCs w:val="30"/>
        </w:rPr>
      </w:pPr>
      <w:r w:rsidRPr="00DF01A2">
        <w:rPr>
          <w:rFonts w:hint="eastAsia"/>
          <w:b/>
          <w:bCs/>
          <w:sz w:val="30"/>
          <w:szCs w:val="30"/>
        </w:rPr>
        <w:lastRenderedPageBreak/>
        <w:t>附表</w:t>
      </w:r>
    </w:p>
    <w:p w:rsidR="009363BD" w:rsidRPr="00DF01A2" w:rsidRDefault="009363BD" w:rsidP="009363BD">
      <w:pPr>
        <w:pStyle w:val="a5"/>
        <w:tabs>
          <w:tab w:val="clear" w:pos="360"/>
        </w:tabs>
        <w:snapToGrid w:val="0"/>
        <w:spacing w:line="240" w:lineRule="atLeast"/>
        <w:rPr>
          <w:rFonts w:ascii="宋体" w:eastAsia="宋体" w:hAnsi="宋体" w:cs="Times New Roman"/>
          <w:b/>
          <w:bCs/>
          <w:sz w:val="32"/>
          <w:szCs w:val="32"/>
        </w:rPr>
      </w:pPr>
    </w:p>
    <w:p w:rsidR="009363BD" w:rsidRPr="00DF01A2" w:rsidRDefault="009363BD" w:rsidP="009363BD">
      <w:pPr>
        <w:jc w:val="center"/>
        <w:rPr>
          <w:rFonts w:ascii="宋体"/>
          <w:b/>
          <w:bCs/>
          <w:sz w:val="36"/>
          <w:szCs w:val="36"/>
        </w:rPr>
      </w:pPr>
      <w:r w:rsidRPr="00DF01A2">
        <w:rPr>
          <w:rFonts w:ascii="宋体" w:hAnsi="宋体" w:cs="宋体" w:hint="eastAsia"/>
          <w:b/>
          <w:bCs/>
          <w:sz w:val="36"/>
          <w:szCs w:val="36"/>
        </w:rPr>
        <w:t>地质资料馆藏机构分级表</w:t>
      </w:r>
    </w:p>
    <w:p w:rsidR="009363BD" w:rsidRPr="00DF01A2" w:rsidRDefault="009363BD" w:rsidP="009363BD">
      <w:pPr>
        <w:pStyle w:val="a5"/>
        <w:tabs>
          <w:tab w:val="clear" w:pos="360"/>
        </w:tabs>
        <w:snapToGrid w:val="0"/>
        <w:spacing w:line="240" w:lineRule="atLeast"/>
        <w:rPr>
          <w:rFonts w:cs="Times New Roman"/>
          <w:sz w:val="28"/>
          <w:szCs w:val="2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086"/>
        <w:gridCol w:w="6608"/>
        <w:gridCol w:w="972"/>
        <w:gridCol w:w="972"/>
        <w:gridCol w:w="972"/>
        <w:gridCol w:w="972"/>
        <w:gridCol w:w="972"/>
        <w:gridCol w:w="972"/>
      </w:tblGrid>
      <w:tr w:rsidR="009363BD" w:rsidRPr="00DF01A2" w:rsidTr="00635C8A">
        <w:trPr>
          <w:cantSplit/>
          <w:trHeight w:val="20"/>
          <w:tblHeader/>
          <w:jc w:val="center"/>
        </w:trPr>
        <w:tc>
          <w:tcPr>
            <w:tcW w:w="8343" w:type="dxa"/>
            <w:gridSpan w:val="3"/>
            <w:vAlign w:val="center"/>
          </w:tcPr>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要</w:t>
            </w:r>
            <w:r w:rsidRPr="00DF01A2">
              <w:rPr>
                <w:rFonts w:ascii="仿宋_GB2312" w:eastAsia="仿宋_GB2312" w:cs="仿宋_GB2312"/>
                <w:b/>
                <w:bCs/>
                <w:kern w:val="0"/>
                <w:sz w:val="20"/>
                <w:szCs w:val="20"/>
              </w:rPr>
              <w:t xml:space="preserve"> </w:t>
            </w:r>
            <w:r w:rsidRPr="00DF01A2">
              <w:rPr>
                <w:rFonts w:ascii="仿宋_GB2312" w:eastAsia="仿宋_GB2312" w:cs="仿宋_GB2312" w:hint="eastAsia"/>
                <w:b/>
                <w:bCs/>
                <w:kern w:val="0"/>
                <w:sz w:val="20"/>
                <w:szCs w:val="20"/>
              </w:rPr>
              <w:t>求</w:t>
            </w:r>
          </w:p>
        </w:tc>
        <w:tc>
          <w:tcPr>
            <w:tcW w:w="972" w:type="dxa"/>
            <w:vAlign w:val="center"/>
          </w:tcPr>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特</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一</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级</w:t>
            </w:r>
          </w:p>
        </w:tc>
        <w:tc>
          <w:tcPr>
            <w:tcW w:w="972" w:type="dxa"/>
            <w:vAlign w:val="center"/>
          </w:tcPr>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特</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二</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级</w:t>
            </w:r>
          </w:p>
        </w:tc>
        <w:tc>
          <w:tcPr>
            <w:tcW w:w="972" w:type="dxa"/>
            <w:vAlign w:val="center"/>
          </w:tcPr>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甲</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一</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级</w:t>
            </w:r>
          </w:p>
        </w:tc>
        <w:tc>
          <w:tcPr>
            <w:tcW w:w="972" w:type="dxa"/>
            <w:vAlign w:val="center"/>
          </w:tcPr>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甲</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二</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级</w:t>
            </w:r>
          </w:p>
        </w:tc>
        <w:tc>
          <w:tcPr>
            <w:tcW w:w="972" w:type="dxa"/>
            <w:vAlign w:val="center"/>
          </w:tcPr>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乙</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一</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级</w:t>
            </w:r>
          </w:p>
        </w:tc>
        <w:tc>
          <w:tcPr>
            <w:tcW w:w="972" w:type="dxa"/>
            <w:vAlign w:val="center"/>
          </w:tcPr>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乙</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二</w:t>
            </w:r>
          </w:p>
          <w:p w:rsidR="009363BD" w:rsidRPr="00DF01A2" w:rsidRDefault="009363BD" w:rsidP="00635C8A">
            <w:pPr>
              <w:snapToGrid w:val="0"/>
              <w:rPr>
                <w:rFonts w:ascii="仿宋_GB2312" w:eastAsia="仿宋_GB2312"/>
                <w:b/>
                <w:bCs/>
                <w:kern w:val="0"/>
                <w:sz w:val="20"/>
                <w:szCs w:val="20"/>
              </w:rPr>
            </w:pPr>
            <w:r w:rsidRPr="00DF01A2">
              <w:rPr>
                <w:rFonts w:ascii="仿宋_GB2312" w:eastAsia="仿宋_GB2312" w:cs="仿宋_GB2312" w:hint="eastAsia"/>
                <w:b/>
                <w:bCs/>
                <w:kern w:val="0"/>
                <w:sz w:val="20"/>
                <w:szCs w:val="20"/>
              </w:rPr>
              <w:t>级</w:t>
            </w:r>
          </w:p>
        </w:tc>
      </w:tr>
      <w:tr w:rsidR="009363BD" w:rsidRPr="00DF01A2" w:rsidTr="00635C8A">
        <w:trPr>
          <w:cantSplit/>
          <w:trHeight w:val="20"/>
          <w:jc w:val="center"/>
        </w:trPr>
        <w:tc>
          <w:tcPr>
            <w:tcW w:w="649" w:type="dxa"/>
            <w:vMerge w:val="restart"/>
            <w:vAlign w:val="center"/>
          </w:tcPr>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一</w:t>
            </w: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馆</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舍</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建</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筑</w:t>
            </w: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lastRenderedPageBreak/>
              <w:t>总体要求</w:t>
            </w: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Pr>
                <w:rFonts w:ascii="仿宋_GB2312" w:eastAsia="仿宋_GB2312" w:hAnsi="宋体" w:cs="仿宋_GB2312" w:hint="eastAsia"/>
                <w:kern w:val="0"/>
                <w:sz w:val="20"/>
                <w:szCs w:val="20"/>
              </w:rPr>
              <w:t>地质资料馆藏机构</w:t>
            </w:r>
            <w:r w:rsidRPr="00DF01A2">
              <w:rPr>
                <w:rFonts w:ascii="仿宋_GB2312" w:eastAsia="仿宋_GB2312" w:hAnsi="宋体" w:cs="仿宋_GB2312" w:hint="eastAsia"/>
                <w:kern w:val="0"/>
                <w:sz w:val="20"/>
                <w:szCs w:val="20"/>
              </w:rPr>
              <w:t>有独立建造、自成体系的独</w:t>
            </w:r>
            <w:r w:rsidRPr="00DF01A2">
              <w:rPr>
                <w:rFonts w:ascii="仿宋_GB2312" w:hAnsi="宋体" w:cs="宋体" w:hint="eastAsia"/>
                <w:kern w:val="0"/>
                <w:sz w:val="20"/>
                <w:szCs w:val="20"/>
              </w:rPr>
              <w:t>栋</w:t>
            </w:r>
            <w:r w:rsidRPr="00DF01A2">
              <w:rPr>
                <w:rFonts w:ascii="仿宋_GB2312" w:eastAsia="仿宋_GB2312" w:hAnsi="宋体" w:cs="仿宋_GB2312" w:hint="eastAsia"/>
                <w:kern w:val="0"/>
                <w:sz w:val="20"/>
                <w:szCs w:val="20"/>
              </w:rPr>
              <w:t>地质资料馆舍</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Pr>
                <w:rFonts w:ascii="仿宋_GB2312" w:eastAsia="仿宋_GB2312" w:hAnsi="宋体" w:cs="仿宋_GB2312" w:hint="eastAsia"/>
                <w:kern w:val="0"/>
                <w:sz w:val="20"/>
                <w:szCs w:val="20"/>
              </w:rPr>
              <w:t>地质资料馆藏机构</w:t>
            </w:r>
            <w:r w:rsidRPr="00DF01A2">
              <w:rPr>
                <w:rFonts w:ascii="仿宋_GB2312" w:eastAsia="仿宋_GB2312" w:hAnsi="宋体" w:cs="仿宋_GB2312" w:hint="eastAsia"/>
                <w:kern w:val="0"/>
                <w:sz w:val="20"/>
                <w:szCs w:val="20"/>
              </w:rPr>
              <w:t>所在建筑应符合《档案馆建筑设计规范》中甲级档案馆的建设要求（包括防火、防震、防雷等级、馆址选择、建筑设计、档案防护、防火设计、建筑设备等）（</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库房</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设置独立资料库房和电磁介质库房，各库房集中布置，自成一区。库区内不应设置其它用房，其它用房之间的交通也不得穿越库区。库房内的保管条件应符合防盗、防光、防高（低）温、防火、防潮、防水、防尘、防污染、防紫外线照射、防有害生物</w:t>
            </w:r>
            <w:proofErr w:type="gramStart"/>
            <w:r w:rsidRPr="00DF01A2">
              <w:rPr>
                <w:rFonts w:ascii="仿宋_GB2312" w:eastAsia="仿宋_GB2312" w:cs="仿宋_GB2312" w:hint="eastAsia"/>
                <w:kern w:val="0"/>
                <w:sz w:val="20"/>
                <w:szCs w:val="20"/>
              </w:rPr>
              <w:t>等十防要求</w:t>
            </w:r>
            <w:proofErr w:type="gramEnd"/>
            <w:r w:rsidRPr="00DF01A2">
              <w:rPr>
                <w:rFonts w:ascii="仿宋_GB2312" w:eastAsia="仿宋_GB2312" w:cs="仿宋_GB2312" w:hint="eastAsia"/>
                <w:kern w:val="0"/>
                <w:sz w:val="20"/>
                <w:szCs w:val="20"/>
              </w:rPr>
              <w:t>。与库房有关的安全管理制度应挂在库房内或库房附近适宜且醒目的位置。</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库房温湿度应符合国家要求。纸质地</w:t>
            </w:r>
            <w:proofErr w:type="gramStart"/>
            <w:r w:rsidRPr="00DF01A2">
              <w:rPr>
                <w:rFonts w:ascii="仿宋_GB2312" w:eastAsia="仿宋_GB2312" w:cs="仿宋_GB2312" w:hint="eastAsia"/>
                <w:kern w:val="0"/>
                <w:sz w:val="20"/>
                <w:szCs w:val="20"/>
              </w:rPr>
              <w:t>质资料</w:t>
            </w:r>
            <w:proofErr w:type="gramEnd"/>
            <w:r w:rsidRPr="00DF01A2">
              <w:rPr>
                <w:rFonts w:ascii="仿宋_GB2312" w:eastAsia="仿宋_GB2312" w:cs="仿宋_GB2312" w:hint="eastAsia"/>
                <w:kern w:val="0"/>
                <w:sz w:val="20"/>
                <w:szCs w:val="20"/>
              </w:rPr>
              <w:t>库房的温度宜控制在</w:t>
            </w:r>
            <w:r w:rsidRPr="00DF01A2">
              <w:rPr>
                <w:rFonts w:ascii="仿宋_GB2312" w:eastAsia="仿宋_GB2312" w:cs="仿宋_GB2312"/>
                <w:kern w:val="0"/>
                <w:sz w:val="20"/>
                <w:szCs w:val="20"/>
              </w:rPr>
              <w:t>14</w:t>
            </w:r>
            <w:r w:rsidRPr="00DF01A2">
              <w:rPr>
                <w:rFonts w:ascii="仿宋_GB2312" w:eastAsia="仿宋_GB2312" w:cs="仿宋_GB2312" w:hint="eastAsia"/>
                <w:kern w:val="0"/>
                <w:sz w:val="20"/>
                <w:szCs w:val="20"/>
              </w:rPr>
              <w:t>℃</w:t>
            </w:r>
            <w:r w:rsidRPr="00DF01A2">
              <w:rPr>
                <w:rFonts w:ascii="仿宋_GB2312" w:eastAsia="仿宋_GB2312"/>
                <w:kern w:val="0"/>
                <w:sz w:val="20"/>
                <w:szCs w:val="20"/>
              </w:rPr>
              <w:t>—</w:t>
            </w:r>
            <w:smartTag w:uri="urn:schemas-microsoft-com:office:smarttags" w:element="chmetcnv">
              <w:smartTagPr>
                <w:attr w:name="UnitName" w:val="℃"/>
                <w:attr w:name="SourceValue" w:val="24"/>
                <w:attr w:name="HasSpace" w:val="False"/>
                <w:attr w:name="Negative" w:val="False"/>
                <w:attr w:name="NumberType" w:val="1"/>
                <w:attr w:name="TCSC" w:val="0"/>
              </w:smartTagPr>
              <w:r w:rsidRPr="00DF01A2">
                <w:rPr>
                  <w:rFonts w:ascii="仿宋_GB2312" w:eastAsia="仿宋_GB2312" w:cs="仿宋_GB2312"/>
                  <w:kern w:val="0"/>
                  <w:sz w:val="20"/>
                  <w:szCs w:val="20"/>
                </w:rPr>
                <w:t>24</w:t>
              </w:r>
              <w:r w:rsidRPr="00DF01A2">
                <w:rPr>
                  <w:rFonts w:ascii="仿宋_GB2312" w:eastAsia="仿宋_GB2312" w:cs="仿宋_GB2312" w:hint="eastAsia"/>
                  <w:kern w:val="0"/>
                  <w:sz w:val="20"/>
                  <w:szCs w:val="20"/>
                </w:rPr>
                <w:t>℃</w:t>
              </w:r>
            </w:smartTag>
            <w:r w:rsidRPr="00DF01A2">
              <w:rPr>
                <w:rFonts w:ascii="仿宋_GB2312" w:eastAsia="仿宋_GB2312" w:cs="仿宋_GB2312"/>
                <w:kern w:val="0"/>
                <w:sz w:val="20"/>
                <w:szCs w:val="20"/>
              </w:rPr>
              <w:t xml:space="preserve"> </w:t>
            </w:r>
            <w:r w:rsidRPr="00DF01A2">
              <w:rPr>
                <w:rFonts w:ascii="仿宋_GB2312" w:eastAsia="仿宋_GB2312" w:cs="仿宋_GB2312" w:hint="eastAsia"/>
                <w:kern w:val="0"/>
                <w:sz w:val="20"/>
                <w:szCs w:val="20"/>
              </w:rPr>
              <w:t>范围内，每昼夜允许波动范围为±</w:t>
            </w:r>
            <w:smartTag w:uri="urn:schemas-microsoft-com:office:smarttags" w:element="chmetcnv">
              <w:smartTagPr>
                <w:attr w:name="UnitName" w:val="℃"/>
                <w:attr w:name="SourceValue" w:val="2"/>
                <w:attr w:name="HasSpace" w:val="False"/>
                <w:attr w:name="Negative" w:val="False"/>
                <w:attr w:name="NumberType" w:val="1"/>
                <w:attr w:name="TCSC" w:val="0"/>
              </w:smartTagPr>
              <w:r w:rsidRPr="00DF01A2">
                <w:rPr>
                  <w:rFonts w:ascii="仿宋_GB2312" w:eastAsia="仿宋_GB2312" w:cs="仿宋_GB2312"/>
                  <w:kern w:val="0"/>
                  <w:sz w:val="20"/>
                  <w:szCs w:val="20"/>
                </w:rPr>
                <w:t>2</w:t>
              </w:r>
              <w:r w:rsidRPr="00DF01A2">
                <w:rPr>
                  <w:rFonts w:ascii="仿宋_GB2312" w:eastAsia="仿宋_GB2312" w:cs="仿宋_GB2312" w:hint="eastAsia"/>
                  <w:kern w:val="0"/>
                  <w:sz w:val="20"/>
                  <w:szCs w:val="20"/>
                </w:rPr>
                <w:t>℃</w:t>
              </w:r>
            </w:smartTag>
            <w:r w:rsidRPr="00DF01A2">
              <w:rPr>
                <w:rFonts w:ascii="仿宋_GB2312" w:eastAsia="仿宋_GB2312" w:cs="仿宋_GB2312" w:hint="eastAsia"/>
                <w:kern w:val="0"/>
                <w:sz w:val="20"/>
                <w:szCs w:val="20"/>
              </w:rPr>
              <w:t>；相对湿度宜控制在</w:t>
            </w:r>
            <w:r w:rsidRPr="00DF01A2">
              <w:rPr>
                <w:rFonts w:ascii="仿宋_GB2312" w:eastAsia="仿宋_GB2312" w:cs="仿宋_GB2312"/>
                <w:kern w:val="0"/>
                <w:sz w:val="20"/>
                <w:szCs w:val="20"/>
              </w:rPr>
              <w:t>45%</w:t>
            </w:r>
            <w:r w:rsidRPr="00DF01A2">
              <w:rPr>
                <w:rFonts w:ascii="仿宋_GB2312" w:eastAsia="仿宋_GB2312"/>
                <w:kern w:val="0"/>
                <w:sz w:val="20"/>
                <w:szCs w:val="20"/>
              </w:rPr>
              <w:t>—</w:t>
            </w:r>
            <w:r w:rsidRPr="00DF01A2">
              <w:rPr>
                <w:rFonts w:ascii="仿宋_GB2312" w:eastAsia="仿宋_GB2312" w:cs="仿宋_GB2312"/>
                <w:kern w:val="0"/>
                <w:sz w:val="20"/>
                <w:szCs w:val="20"/>
              </w:rPr>
              <w:t>60%</w:t>
            </w:r>
            <w:r w:rsidRPr="00DF01A2">
              <w:rPr>
                <w:rFonts w:ascii="仿宋_GB2312" w:eastAsia="仿宋_GB2312" w:cs="仿宋_GB2312" w:hint="eastAsia"/>
                <w:kern w:val="0"/>
                <w:sz w:val="20"/>
                <w:szCs w:val="20"/>
              </w:rPr>
              <w:t>范围内，每昼夜允许波动范围为±</w:t>
            </w:r>
            <w:r w:rsidRPr="00DF01A2">
              <w:rPr>
                <w:rFonts w:ascii="仿宋_GB2312" w:eastAsia="仿宋_GB2312" w:cs="仿宋_GB2312"/>
                <w:kern w:val="0"/>
                <w:sz w:val="20"/>
                <w:szCs w:val="20"/>
              </w:rPr>
              <w:t>5%</w:t>
            </w:r>
            <w:r w:rsidRPr="00DF01A2">
              <w:rPr>
                <w:rFonts w:ascii="仿宋_GB2312" w:eastAsia="仿宋_GB2312" w:cs="仿宋_GB2312" w:hint="eastAsia"/>
                <w:kern w:val="0"/>
                <w:sz w:val="20"/>
                <w:szCs w:val="20"/>
              </w:rPr>
              <w:t>。电磁介质库房的温度宜控制在</w:t>
            </w:r>
            <w:r w:rsidRPr="00DF01A2">
              <w:rPr>
                <w:rFonts w:ascii="仿宋_GB2312" w:eastAsia="仿宋_GB2312" w:cs="仿宋_GB2312"/>
                <w:kern w:val="0"/>
                <w:sz w:val="20"/>
                <w:szCs w:val="20"/>
              </w:rPr>
              <w:t>17</w:t>
            </w:r>
            <w:r w:rsidRPr="00DF01A2">
              <w:rPr>
                <w:rFonts w:ascii="仿宋_GB2312" w:eastAsia="仿宋_GB2312" w:cs="仿宋_GB2312" w:hint="eastAsia"/>
                <w:kern w:val="0"/>
                <w:sz w:val="20"/>
                <w:szCs w:val="20"/>
              </w:rPr>
              <w:t>℃</w:t>
            </w:r>
            <w:r w:rsidRPr="00DF01A2">
              <w:rPr>
                <w:rFonts w:ascii="仿宋_GB2312" w:eastAsia="仿宋_GB2312"/>
                <w:kern w:val="0"/>
                <w:sz w:val="20"/>
                <w:szCs w:val="20"/>
              </w:rPr>
              <w:t>—</w:t>
            </w:r>
            <w:smartTag w:uri="urn:schemas-microsoft-com:office:smarttags" w:element="chmetcnv">
              <w:smartTagPr>
                <w:attr w:name="UnitName" w:val="℃"/>
                <w:attr w:name="SourceValue" w:val="20"/>
                <w:attr w:name="HasSpace" w:val="False"/>
                <w:attr w:name="Negative" w:val="False"/>
                <w:attr w:name="NumberType" w:val="1"/>
                <w:attr w:name="TCSC" w:val="0"/>
              </w:smartTagPr>
              <w:r w:rsidRPr="00DF01A2">
                <w:rPr>
                  <w:rFonts w:ascii="仿宋_GB2312" w:eastAsia="仿宋_GB2312" w:cs="仿宋_GB2312"/>
                  <w:kern w:val="0"/>
                  <w:sz w:val="20"/>
                  <w:szCs w:val="20"/>
                </w:rPr>
                <w:t>20</w:t>
              </w:r>
              <w:r w:rsidRPr="00DF01A2">
                <w:rPr>
                  <w:rFonts w:ascii="仿宋_GB2312" w:eastAsia="仿宋_GB2312" w:cs="仿宋_GB2312" w:hint="eastAsia"/>
                  <w:kern w:val="0"/>
                  <w:sz w:val="20"/>
                  <w:szCs w:val="20"/>
                </w:rPr>
                <w:t>℃</w:t>
              </w:r>
            </w:smartTag>
            <w:r w:rsidRPr="00DF01A2">
              <w:rPr>
                <w:rFonts w:ascii="仿宋_GB2312" w:eastAsia="仿宋_GB2312" w:cs="仿宋_GB2312"/>
                <w:kern w:val="0"/>
                <w:sz w:val="20"/>
                <w:szCs w:val="20"/>
              </w:rPr>
              <w:t xml:space="preserve"> </w:t>
            </w:r>
            <w:r w:rsidRPr="00DF01A2">
              <w:rPr>
                <w:rFonts w:ascii="仿宋_GB2312" w:eastAsia="仿宋_GB2312" w:cs="仿宋_GB2312" w:hint="eastAsia"/>
                <w:kern w:val="0"/>
                <w:sz w:val="20"/>
                <w:szCs w:val="20"/>
              </w:rPr>
              <w:t>，相对湿度宜控制在</w:t>
            </w:r>
            <w:r w:rsidRPr="00DF01A2">
              <w:rPr>
                <w:rFonts w:ascii="仿宋_GB2312" w:eastAsia="仿宋_GB2312" w:cs="仿宋_GB2312"/>
                <w:kern w:val="0"/>
                <w:sz w:val="20"/>
                <w:szCs w:val="20"/>
              </w:rPr>
              <w:t>35%</w:t>
            </w:r>
            <w:r w:rsidRPr="00DF01A2">
              <w:rPr>
                <w:rFonts w:ascii="仿宋_GB2312" w:eastAsia="仿宋_GB2312"/>
                <w:kern w:val="0"/>
                <w:sz w:val="20"/>
                <w:szCs w:val="20"/>
              </w:rPr>
              <w:t>—</w:t>
            </w:r>
            <w:r w:rsidRPr="00DF01A2">
              <w:rPr>
                <w:rFonts w:ascii="仿宋_GB2312" w:eastAsia="仿宋_GB2312" w:cs="仿宋_GB2312"/>
                <w:kern w:val="0"/>
                <w:sz w:val="20"/>
                <w:szCs w:val="20"/>
              </w:rPr>
              <w:t>45%</w:t>
            </w:r>
            <w:r w:rsidRPr="00DF01A2">
              <w:rPr>
                <w:rFonts w:ascii="仿宋_GB2312" w:eastAsia="仿宋_GB2312" w:cs="仿宋_GB2312" w:hint="eastAsia"/>
                <w:kern w:val="0"/>
                <w:sz w:val="20"/>
                <w:szCs w:val="20"/>
              </w:rPr>
              <w:t>。</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库房使用面积（平方米）</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3000</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1500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700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满足未来</w:t>
            </w:r>
            <w:r w:rsidRPr="00DF01A2">
              <w:rPr>
                <w:rFonts w:ascii="仿宋_GB2312" w:eastAsia="仿宋_GB2312" w:cs="仿宋_GB2312"/>
                <w:kern w:val="0"/>
                <w:sz w:val="20"/>
                <w:szCs w:val="20"/>
              </w:rPr>
              <w:t>20</w:t>
            </w:r>
            <w:r w:rsidRPr="00DF01A2">
              <w:rPr>
                <w:rFonts w:ascii="仿宋_GB2312" w:eastAsia="仿宋_GB2312" w:cs="仿宋_GB2312" w:hint="eastAsia"/>
                <w:kern w:val="0"/>
                <w:sz w:val="20"/>
                <w:szCs w:val="20"/>
              </w:rPr>
              <w:t>年地质资料入库余额（余额</w:t>
            </w:r>
            <w:r w:rsidRPr="00DF01A2">
              <w:rPr>
                <w:rFonts w:ascii="仿宋_GB2312" w:eastAsia="仿宋_GB2312" w:cs="仿宋_GB2312"/>
                <w:kern w:val="0"/>
                <w:sz w:val="20"/>
                <w:szCs w:val="20"/>
              </w:rPr>
              <w:t>=(</w:t>
            </w:r>
            <w:r w:rsidRPr="00DF01A2">
              <w:rPr>
                <w:rFonts w:ascii="仿宋_GB2312" w:eastAsia="仿宋_GB2312" w:cs="仿宋_GB2312" w:hint="eastAsia"/>
                <w:kern w:val="0"/>
                <w:sz w:val="20"/>
                <w:szCs w:val="20"/>
              </w:rPr>
              <w:t>过去</w:t>
            </w:r>
            <w:r w:rsidRPr="00DF01A2">
              <w:rPr>
                <w:rFonts w:ascii="仿宋_GB2312" w:eastAsia="仿宋_GB2312" w:cs="仿宋_GB2312"/>
                <w:kern w:val="0"/>
                <w:sz w:val="20"/>
                <w:szCs w:val="20"/>
              </w:rPr>
              <w:t>20</w:t>
            </w:r>
            <w:r w:rsidRPr="00DF01A2">
              <w:rPr>
                <w:rFonts w:ascii="仿宋_GB2312" w:eastAsia="仿宋_GB2312" w:cs="仿宋_GB2312" w:hint="eastAsia"/>
                <w:kern w:val="0"/>
                <w:sz w:val="20"/>
                <w:szCs w:val="20"/>
              </w:rPr>
              <w:t>年应由该</w:t>
            </w:r>
            <w:r>
              <w:rPr>
                <w:rFonts w:ascii="仿宋_GB2312" w:eastAsia="仿宋_GB2312" w:cs="仿宋_GB2312" w:hint="eastAsia"/>
                <w:kern w:val="0"/>
                <w:sz w:val="20"/>
                <w:szCs w:val="20"/>
              </w:rPr>
              <w:t>地质资料馆藏机构</w:t>
            </w:r>
            <w:r w:rsidRPr="00DF01A2">
              <w:rPr>
                <w:rFonts w:ascii="仿宋_GB2312" w:eastAsia="仿宋_GB2312" w:cs="仿宋_GB2312" w:hint="eastAsia"/>
                <w:kern w:val="0"/>
                <w:sz w:val="20"/>
                <w:szCs w:val="20"/>
              </w:rPr>
              <w:t>保存的资料所占用的总面积或总容量</w:t>
            </w:r>
            <w:r w:rsidRPr="00DF01A2">
              <w:rPr>
                <w:rFonts w:ascii="仿宋_GB2312" w:eastAsia="仿宋_GB2312" w:cs="仿宋_GB2312"/>
                <w:kern w:val="0"/>
                <w:sz w:val="20"/>
                <w:szCs w:val="20"/>
              </w:rPr>
              <w:t>)</w:t>
            </w:r>
            <w:r w:rsidRPr="00DF01A2">
              <w:rPr>
                <w:rFonts w:ascii="仿宋_GB2312" w:eastAsia="仿宋_GB2312" w:hAnsi="宋体" w:cs="仿宋_GB2312" w:hint="eastAsia"/>
                <w:kern w:val="0"/>
                <w:sz w:val="20"/>
                <w:szCs w:val="20"/>
              </w:rPr>
              <w:t>×</w:t>
            </w:r>
            <w:r w:rsidRPr="00DF01A2">
              <w:rPr>
                <w:rFonts w:ascii="仿宋_GB2312" w:eastAsia="仿宋_GB2312" w:cs="仿宋_GB2312" w:hint="eastAsia"/>
                <w:kern w:val="0"/>
                <w:sz w:val="20"/>
                <w:szCs w:val="20"/>
              </w:rPr>
              <w:t>余额参数）</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cs="仿宋_GB2312" w:hint="eastAsia"/>
                <w:kern w:val="0"/>
                <w:sz w:val="20"/>
                <w:szCs w:val="20"/>
              </w:rPr>
              <w:t>余额参数</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kern w:val="0"/>
                <w:sz w:val="18"/>
                <w:szCs w:val="18"/>
              </w:rPr>
              <w:t>300%</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kern w:val="0"/>
                <w:sz w:val="18"/>
                <w:szCs w:val="18"/>
              </w:rPr>
              <w:t>300%</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kern w:val="0"/>
                <w:sz w:val="18"/>
                <w:szCs w:val="18"/>
              </w:rPr>
              <w:t>200%</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kern w:val="0"/>
                <w:sz w:val="18"/>
                <w:szCs w:val="18"/>
              </w:rPr>
              <w:t>200%</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kern w:val="0"/>
                <w:sz w:val="18"/>
                <w:szCs w:val="18"/>
              </w:rPr>
              <w:t>150%</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kern w:val="0"/>
                <w:sz w:val="18"/>
                <w:szCs w:val="18"/>
              </w:rPr>
              <w:t>150%</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业务、技术与办公用房</w:t>
            </w: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有地质资料接收室、电子数据接收室、资料整理室</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有编目室、数据加工室、裱糊室和数字化工作用房</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有专用机房、专用资料消毒杀虫室、</w:t>
            </w:r>
            <w:r w:rsidRPr="00DF01A2">
              <w:rPr>
                <w:rFonts w:ascii="仿宋_GB2312" w:eastAsia="仿宋_GB2312" w:cs="仿宋_GB2312" w:hint="eastAsia"/>
                <w:kern w:val="0"/>
                <w:sz w:val="20"/>
                <w:szCs w:val="20"/>
              </w:rPr>
              <w:t>扫描打印室和静电复印室</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业务、技术与办公用房使用面积（平方米）</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3000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1500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700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查阅资料用房</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查阅资料用房使用面积（平方米）</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有目录室、查阅登记室、有普通阅览室</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有电子阅览室</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有涉密资料阅览室、阅者休息室、展览厅、报告厅</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restart"/>
            <w:vAlign w:val="center"/>
          </w:tcPr>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二</w:t>
            </w: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设</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施</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与</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设</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备</w:t>
            </w: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馆舍建筑中的设施与设备</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地质资料馆藏机构所在建筑应配备</w:t>
            </w:r>
            <w:r w:rsidRPr="00DF01A2">
              <w:rPr>
                <w:rFonts w:ascii="仿宋_GB2312" w:eastAsia="仿宋_GB2312" w:hAnsi="宋体" w:cs="仿宋_GB2312" w:hint="eastAsia"/>
                <w:kern w:val="0"/>
                <w:sz w:val="20"/>
                <w:szCs w:val="20"/>
              </w:rPr>
              <w:t>《档案馆建筑设计规范》中要求的各项设施与设备。</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符合《档案馆建筑设计规范》中甲级档案馆建设要求的各项设施和设备。（</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cs="仿宋_GB2312"/>
                <w:kern w:val="0"/>
                <w:sz w:val="20"/>
                <w:szCs w:val="20"/>
              </w:rPr>
            </w:pPr>
            <w:r w:rsidRPr="00DF01A2">
              <w:rPr>
                <w:rFonts w:ascii="仿宋_GB2312" w:eastAsia="仿宋_GB2312" w:hAnsi="宋体" w:cs="仿宋_GB2312" w:hint="eastAsia"/>
                <w:kern w:val="0"/>
                <w:sz w:val="20"/>
                <w:szCs w:val="20"/>
              </w:rPr>
              <w:t>地质资料馆藏机构所在建筑应设防盗报警及视屏监视系统。（</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库房中的设施与设备</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配备有防火、防盗、防虫等设施和设备。</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cs="仿宋_GB2312"/>
                <w:kern w:val="0"/>
                <w:sz w:val="20"/>
                <w:szCs w:val="20"/>
              </w:rPr>
            </w:pPr>
            <w:r w:rsidRPr="00DF01A2">
              <w:rPr>
                <w:rFonts w:ascii="仿宋_GB2312" w:eastAsia="仿宋_GB2312" w:hAnsi="宋体" w:cs="仿宋_GB2312" w:hint="eastAsia"/>
                <w:kern w:val="0"/>
                <w:sz w:val="20"/>
                <w:szCs w:val="20"/>
              </w:rPr>
              <w:t>配备火灾自动报警设施和惰性气体灭火系统。（</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cs="仿宋_GB2312"/>
                <w:kern w:val="0"/>
                <w:sz w:val="20"/>
                <w:szCs w:val="20"/>
              </w:rPr>
            </w:pPr>
            <w:r w:rsidRPr="00DF01A2">
              <w:rPr>
                <w:rFonts w:ascii="仿宋_GB2312" w:eastAsia="仿宋_GB2312" w:hAnsi="宋体" w:cs="仿宋_GB2312" w:hint="eastAsia"/>
                <w:kern w:val="0"/>
                <w:sz w:val="20"/>
                <w:szCs w:val="20"/>
              </w:rPr>
              <w:t>配备实时监控和恒温恒湿设备。（</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业务、技术与办公用房的设施与设备</w:t>
            </w:r>
          </w:p>
        </w:tc>
        <w:tc>
          <w:tcPr>
            <w:tcW w:w="6608" w:type="dxa"/>
            <w:vAlign w:val="center"/>
          </w:tcPr>
          <w:p w:rsidR="009363BD" w:rsidRPr="00DF01A2" w:rsidRDefault="009363BD" w:rsidP="00635C8A">
            <w:pPr>
              <w:rPr>
                <w:rFonts w:ascii="仿宋_GB2312" w:eastAsia="仿宋_GB2312"/>
                <w:kern w:val="0"/>
                <w:sz w:val="20"/>
                <w:szCs w:val="20"/>
              </w:rPr>
            </w:pPr>
            <w:r w:rsidRPr="00DF01A2">
              <w:rPr>
                <w:rFonts w:ascii="仿宋_GB2312" w:eastAsia="仿宋_GB2312" w:cs="仿宋_GB2312" w:hint="eastAsia"/>
                <w:kern w:val="0"/>
                <w:sz w:val="20"/>
                <w:szCs w:val="20"/>
              </w:rPr>
              <w:t>配备开展资料日常工作所需的相关设备</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配备服务器、数字资源加工设备、</w:t>
            </w:r>
            <w:r w:rsidRPr="00DF01A2">
              <w:rPr>
                <w:rFonts w:ascii="仿宋_GB2312" w:eastAsia="仿宋_GB2312" w:cs="仿宋_GB2312"/>
                <w:kern w:val="0"/>
                <w:sz w:val="20"/>
                <w:szCs w:val="20"/>
              </w:rPr>
              <w:t>TB</w:t>
            </w:r>
            <w:r w:rsidRPr="00DF01A2">
              <w:rPr>
                <w:rFonts w:ascii="仿宋_GB2312" w:eastAsia="仿宋_GB2312" w:cs="仿宋_GB2312" w:hint="eastAsia"/>
                <w:kern w:val="0"/>
                <w:sz w:val="20"/>
                <w:szCs w:val="20"/>
              </w:rPr>
              <w:t>级存储设备、建立局域网和互联网网站建设等需要的网络设备，并</w:t>
            </w:r>
            <w:r w:rsidRPr="00DF01A2">
              <w:rPr>
                <w:rFonts w:ascii="仿宋_GB2312" w:eastAsia="仿宋_GB2312" w:hAnsi="宋体" w:cs="仿宋_GB2312" w:hint="eastAsia"/>
                <w:kern w:val="0"/>
                <w:sz w:val="20"/>
                <w:szCs w:val="20"/>
              </w:rPr>
              <w:t>能根据新业务的发展需要有计划地添置新设备。</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配备灭火系统，应采用水喷雾灭火系统或非卤代烷灭火系统。</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静电复印室中应设置有独立的机械排风装置。</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查阅资料用房的设施与设备</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cs="仿宋_GB2312" w:hint="eastAsia"/>
                <w:kern w:val="0"/>
                <w:sz w:val="20"/>
                <w:szCs w:val="20"/>
              </w:rPr>
              <w:t>资料阅览室内应设置自动防盗监控系统。</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404"/>
          <w:jc w:val="center"/>
        </w:trPr>
        <w:tc>
          <w:tcPr>
            <w:tcW w:w="649" w:type="dxa"/>
            <w:vMerge w:val="restart"/>
            <w:vAlign w:val="center"/>
          </w:tcPr>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三</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人</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员</w:t>
            </w:r>
          </w:p>
        </w:tc>
        <w:tc>
          <w:tcPr>
            <w:tcW w:w="1086"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编制</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直接从事地质资料业务工作的正式编制（人）</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120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60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30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15</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结构</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年龄、学历、专业结构合理，有地质、档案、计算机等不同专业人员</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中、高级职称或本科学历以上技术人员应占总人数的</w:t>
            </w:r>
            <w:r w:rsidRPr="00DF01A2">
              <w:rPr>
                <w:rFonts w:ascii="仿宋_GB2312" w:eastAsia="仿宋_GB2312" w:hAnsi="宋体" w:cs="仿宋_GB2312"/>
                <w:kern w:val="0"/>
                <w:sz w:val="20"/>
                <w:szCs w:val="20"/>
              </w:rPr>
              <w:t>50%</w:t>
            </w:r>
            <w:r w:rsidRPr="00DF01A2">
              <w:rPr>
                <w:rFonts w:ascii="仿宋_GB2312" w:eastAsia="仿宋_GB2312" w:hAnsi="宋体" w:cs="仿宋_GB2312" w:hint="eastAsia"/>
                <w:kern w:val="0"/>
                <w:sz w:val="20"/>
                <w:szCs w:val="20"/>
              </w:rPr>
              <w:t>以上。</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restart"/>
            <w:vAlign w:val="center"/>
          </w:tcPr>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四</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经</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费</w:t>
            </w:r>
          </w:p>
        </w:tc>
        <w:tc>
          <w:tcPr>
            <w:tcW w:w="1086"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cs="仿宋_GB2312" w:hint="eastAsia"/>
                <w:kern w:val="0"/>
                <w:sz w:val="20"/>
                <w:szCs w:val="20"/>
              </w:rPr>
              <w:t>预算</w:t>
            </w: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省级地质资料馆藏机构的日常运行经费预算应纳入地方财政预算。</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cs="仿宋_GB2312" w:hint="eastAsia"/>
                <w:kern w:val="0"/>
                <w:sz w:val="20"/>
                <w:szCs w:val="20"/>
              </w:rPr>
              <w:t>数额</w:t>
            </w: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cs="仿宋_GB2312" w:hint="eastAsia"/>
                <w:kern w:val="0"/>
                <w:sz w:val="20"/>
                <w:szCs w:val="20"/>
              </w:rPr>
              <w:t>应能够足额保障</w:t>
            </w:r>
            <w:r>
              <w:rPr>
                <w:rFonts w:ascii="仿宋_GB2312" w:eastAsia="仿宋_GB2312" w:cs="仿宋_GB2312" w:hint="eastAsia"/>
                <w:kern w:val="0"/>
                <w:sz w:val="20"/>
                <w:szCs w:val="20"/>
              </w:rPr>
              <w:t>地质资料馆藏机构</w:t>
            </w:r>
            <w:r w:rsidRPr="00DF01A2">
              <w:rPr>
                <w:rFonts w:ascii="仿宋_GB2312" w:eastAsia="仿宋_GB2312" w:cs="仿宋_GB2312" w:hint="eastAsia"/>
                <w:kern w:val="0"/>
                <w:sz w:val="20"/>
                <w:szCs w:val="20"/>
              </w:rPr>
              <w:t>日常运行和基础性地质资料工作的正常开展，并应随年度、馆藏规模、资料利用情况等变化而增加。</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restart"/>
            <w:vAlign w:val="center"/>
          </w:tcPr>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五</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馆</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藏</w:t>
            </w: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排架与资料数量二选</w:t>
            </w:r>
            <w:proofErr w:type="gramStart"/>
            <w:r w:rsidRPr="00DF01A2">
              <w:rPr>
                <w:rFonts w:ascii="仿宋_GB2312" w:eastAsia="仿宋_GB2312" w:hAnsi="宋体" w:cs="仿宋_GB2312" w:hint="eastAsia"/>
                <w:kern w:val="0"/>
                <w:sz w:val="20"/>
                <w:szCs w:val="20"/>
              </w:rPr>
              <w:t>一</w:t>
            </w:r>
            <w:proofErr w:type="gramEnd"/>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排架长度（延米）</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200</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馆藏地质资料数量（档）</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10000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6000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5000</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2000</w:t>
            </w:r>
          </w:p>
        </w:tc>
      </w:tr>
      <w:tr w:rsidR="009363BD" w:rsidRPr="00DF01A2" w:rsidTr="00635C8A">
        <w:trPr>
          <w:cantSplit/>
          <w:trHeight w:val="20"/>
          <w:jc w:val="center"/>
        </w:trPr>
        <w:tc>
          <w:tcPr>
            <w:tcW w:w="649" w:type="dxa"/>
            <w:vMerge w:val="restart"/>
            <w:vAlign w:val="center"/>
          </w:tcPr>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六</w:t>
            </w: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业</w:t>
            </w:r>
          </w:p>
          <w:p w:rsidR="009363BD" w:rsidRPr="00DF01A2" w:rsidRDefault="009363BD" w:rsidP="00635C8A">
            <w:pPr>
              <w:snapToGrid w:val="0"/>
              <w:spacing w:line="320" w:lineRule="exact"/>
              <w:rPr>
                <w:rFonts w:ascii="仿宋_GB2312" w:eastAsia="仿宋_GB2312"/>
                <w:b/>
                <w:bCs/>
                <w:kern w:val="0"/>
                <w:sz w:val="20"/>
                <w:szCs w:val="20"/>
              </w:rPr>
            </w:pPr>
            <w:proofErr w:type="gramStart"/>
            <w:r w:rsidRPr="00DF01A2">
              <w:rPr>
                <w:rFonts w:ascii="仿宋_GB2312" w:eastAsia="仿宋_GB2312" w:cs="仿宋_GB2312" w:hint="eastAsia"/>
                <w:b/>
                <w:bCs/>
                <w:kern w:val="0"/>
                <w:sz w:val="20"/>
                <w:szCs w:val="20"/>
              </w:rPr>
              <w:t>务</w:t>
            </w:r>
            <w:proofErr w:type="gramEnd"/>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工</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作</w:t>
            </w: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六</w:t>
            </w:r>
          </w:p>
          <w:p w:rsidR="009363BD" w:rsidRPr="00DF01A2" w:rsidRDefault="009363BD" w:rsidP="00635C8A">
            <w:pPr>
              <w:snapToGrid w:val="0"/>
              <w:spacing w:line="320" w:lineRule="exact"/>
              <w:rPr>
                <w:rFonts w:ascii="仿宋_GB2312" w:eastAsia="仿宋_GB2312"/>
                <w:b/>
                <w:bCs/>
                <w:kern w:val="0"/>
                <w:sz w:val="20"/>
                <w:szCs w:val="20"/>
              </w:rPr>
            </w:pP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业</w:t>
            </w:r>
          </w:p>
          <w:p w:rsidR="009363BD" w:rsidRPr="00DF01A2" w:rsidRDefault="009363BD" w:rsidP="00635C8A">
            <w:pPr>
              <w:snapToGrid w:val="0"/>
              <w:spacing w:line="320" w:lineRule="exact"/>
              <w:rPr>
                <w:rFonts w:ascii="仿宋_GB2312" w:eastAsia="仿宋_GB2312"/>
                <w:b/>
                <w:bCs/>
                <w:kern w:val="0"/>
                <w:sz w:val="20"/>
                <w:szCs w:val="20"/>
              </w:rPr>
            </w:pPr>
            <w:proofErr w:type="gramStart"/>
            <w:r w:rsidRPr="00DF01A2">
              <w:rPr>
                <w:rFonts w:ascii="仿宋_GB2312" w:eastAsia="仿宋_GB2312" w:cs="仿宋_GB2312" w:hint="eastAsia"/>
                <w:b/>
                <w:bCs/>
                <w:kern w:val="0"/>
                <w:sz w:val="20"/>
                <w:szCs w:val="20"/>
              </w:rPr>
              <w:t>务</w:t>
            </w:r>
            <w:proofErr w:type="gramEnd"/>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工</w:t>
            </w:r>
          </w:p>
          <w:p w:rsidR="009363BD" w:rsidRPr="00DF01A2" w:rsidRDefault="009363BD" w:rsidP="00635C8A">
            <w:pPr>
              <w:snapToGrid w:val="0"/>
              <w:spacing w:line="320" w:lineRule="exact"/>
              <w:rPr>
                <w:rFonts w:ascii="仿宋_GB2312" w:eastAsia="仿宋_GB2312"/>
                <w:b/>
                <w:bCs/>
                <w:kern w:val="0"/>
                <w:sz w:val="20"/>
                <w:szCs w:val="20"/>
              </w:rPr>
            </w:pPr>
            <w:r w:rsidRPr="00DF01A2">
              <w:rPr>
                <w:rFonts w:ascii="仿宋_GB2312" w:eastAsia="仿宋_GB2312" w:cs="仿宋_GB2312" w:hint="eastAsia"/>
                <w:b/>
                <w:bCs/>
                <w:kern w:val="0"/>
                <w:sz w:val="20"/>
                <w:szCs w:val="20"/>
              </w:rPr>
              <w:t>作</w:t>
            </w:r>
          </w:p>
          <w:p w:rsidR="009363BD" w:rsidRPr="00DF01A2" w:rsidRDefault="009363BD" w:rsidP="00635C8A">
            <w:pPr>
              <w:snapToGrid w:val="0"/>
              <w:spacing w:line="320" w:lineRule="exact"/>
              <w:rPr>
                <w:rFonts w:ascii="仿宋_GB2312" w:eastAsia="仿宋_GB2312"/>
                <w:b/>
                <w:bCs/>
                <w:kern w:val="0"/>
                <w:sz w:val="20"/>
                <w:szCs w:val="20"/>
              </w:rPr>
            </w:pPr>
          </w:p>
        </w:tc>
        <w:tc>
          <w:tcPr>
            <w:tcW w:w="1086"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lastRenderedPageBreak/>
              <w:t>制度建设</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建立建</w:t>
            </w:r>
            <w:proofErr w:type="gramStart"/>
            <w:r w:rsidRPr="00DF01A2">
              <w:rPr>
                <w:rFonts w:ascii="仿宋_GB2312" w:eastAsia="仿宋_GB2312" w:hAnsi="宋体" w:cs="仿宋_GB2312" w:hint="eastAsia"/>
                <w:kern w:val="0"/>
                <w:sz w:val="20"/>
                <w:szCs w:val="20"/>
              </w:rPr>
              <w:t>全各项</w:t>
            </w:r>
            <w:proofErr w:type="gramEnd"/>
            <w:r w:rsidRPr="00DF01A2">
              <w:rPr>
                <w:rFonts w:ascii="仿宋_GB2312" w:eastAsia="仿宋_GB2312" w:hAnsi="宋体" w:cs="仿宋_GB2312" w:hint="eastAsia"/>
                <w:kern w:val="0"/>
                <w:sz w:val="20"/>
                <w:szCs w:val="20"/>
              </w:rPr>
              <w:t>规章制度，至少有基本的接收、整理、安全保管、保密和利用等制度，且各项制度执行情况良好（</w:t>
            </w:r>
            <w:r w:rsidRPr="00DF01A2">
              <w:rPr>
                <w:rFonts w:ascii="仿宋_GB2312" w:eastAsia="仿宋_GB2312" w:hAnsi="宋体" w:cs="仿宋_GB2312"/>
                <w:kern w:val="0"/>
                <w:sz w:val="20"/>
                <w:szCs w:val="20"/>
              </w:rPr>
              <w:t>4</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18</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接收、验收与转送</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按各项规章制度要求，接收、验</w:t>
            </w:r>
            <w:proofErr w:type="gramStart"/>
            <w:r w:rsidRPr="00DF01A2">
              <w:rPr>
                <w:rFonts w:ascii="仿宋_GB2312" w:eastAsia="仿宋_GB2312" w:hAnsi="宋体" w:cs="仿宋_GB2312" w:hint="eastAsia"/>
                <w:kern w:val="0"/>
                <w:sz w:val="20"/>
                <w:szCs w:val="20"/>
              </w:rPr>
              <w:t>收汇交</w:t>
            </w:r>
            <w:proofErr w:type="gramEnd"/>
            <w:r w:rsidRPr="00DF01A2">
              <w:rPr>
                <w:rFonts w:ascii="仿宋_GB2312" w:eastAsia="仿宋_GB2312" w:hAnsi="宋体" w:cs="仿宋_GB2312" w:hint="eastAsia"/>
                <w:kern w:val="0"/>
                <w:sz w:val="20"/>
                <w:szCs w:val="20"/>
              </w:rPr>
              <w:t>的地质资料（</w:t>
            </w:r>
            <w:r w:rsidRPr="00DF01A2">
              <w:rPr>
                <w:rFonts w:ascii="仿宋_GB2312" w:eastAsia="仿宋_GB2312" w:hAnsi="宋体" w:cs="仿宋_GB2312"/>
                <w:kern w:val="0"/>
                <w:sz w:val="20"/>
                <w:szCs w:val="20"/>
              </w:rPr>
              <w:t>4</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按规定转送地质资料（</w:t>
            </w:r>
            <w:r w:rsidRPr="00DF01A2">
              <w:rPr>
                <w:rFonts w:ascii="仿宋_GB2312" w:eastAsia="仿宋_GB2312" w:hAnsi="宋体" w:cs="仿宋_GB2312"/>
                <w:kern w:val="0"/>
                <w:sz w:val="20"/>
                <w:szCs w:val="20"/>
              </w:rPr>
              <w:t>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14</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15</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整理与保管</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馆藏资料整理规范（</w:t>
            </w:r>
            <w:r w:rsidRPr="00DF01A2">
              <w:rPr>
                <w:rFonts w:ascii="仿宋_GB2312" w:eastAsia="仿宋_GB2312" w:hAnsi="宋体" w:cs="仿宋_GB2312"/>
                <w:kern w:val="0"/>
                <w:sz w:val="20"/>
                <w:szCs w:val="20"/>
              </w:rPr>
              <w:t>4</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对各种介质的地质资料安全有序保管，对馆藏数字资料进行备份，按有关电子文件管理规范开展多套介质离线备份，对备份介质进行安全有序的管理，实行备份介质异地保存或馆藏数据异地备份。（</w:t>
            </w:r>
            <w:r w:rsidRPr="00DF01A2">
              <w:rPr>
                <w:rFonts w:ascii="仿宋_GB2312" w:eastAsia="仿宋_GB2312" w:hAnsi="宋体" w:cs="仿宋_GB2312"/>
                <w:kern w:val="0"/>
                <w:sz w:val="20"/>
                <w:szCs w:val="20"/>
              </w:rPr>
              <w:t>4</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建立馆藏全部资料</w:t>
            </w:r>
            <w:proofErr w:type="gramStart"/>
            <w:r w:rsidRPr="00DF01A2">
              <w:rPr>
                <w:rFonts w:ascii="仿宋_GB2312" w:eastAsia="仿宋_GB2312" w:hAnsi="宋体" w:cs="仿宋_GB2312" w:hint="eastAsia"/>
                <w:kern w:val="0"/>
                <w:sz w:val="20"/>
                <w:szCs w:val="20"/>
              </w:rPr>
              <w:t>案卷级</w:t>
            </w:r>
            <w:proofErr w:type="gramEnd"/>
            <w:r w:rsidRPr="00DF01A2">
              <w:rPr>
                <w:rFonts w:ascii="仿宋_GB2312" w:eastAsia="仿宋_GB2312" w:hAnsi="宋体" w:cs="仿宋_GB2312" w:hint="eastAsia"/>
                <w:kern w:val="0"/>
                <w:sz w:val="20"/>
                <w:szCs w:val="20"/>
              </w:rPr>
              <w:t>目录数据库和文件级目录数据库（</w:t>
            </w:r>
            <w:r w:rsidRPr="00DF01A2">
              <w:rPr>
                <w:rFonts w:ascii="仿宋_GB2312" w:eastAsia="仿宋_GB2312" w:hAnsi="宋体" w:cs="仿宋_GB2312"/>
                <w:kern w:val="0"/>
                <w:sz w:val="20"/>
                <w:szCs w:val="20"/>
              </w:rPr>
              <w:t>19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开展地质资料扫描数字化、矢量化等不同层次和形式的数字资料加工。（</w:t>
            </w:r>
            <w:r w:rsidRPr="00DF01A2">
              <w:rPr>
                <w:rFonts w:ascii="仿宋_GB2312" w:eastAsia="仿宋_GB2312" w:hAnsi="宋体" w:cs="仿宋_GB2312"/>
                <w:kern w:val="0"/>
                <w:sz w:val="20"/>
                <w:szCs w:val="20"/>
              </w:rPr>
              <w:t>19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馆藏资料数字化程度（含矢量化）应达到</w:t>
            </w:r>
            <w:r w:rsidRPr="00DF01A2">
              <w:rPr>
                <w:rFonts w:ascii="仿宋_GB2312" w:eastAsia="仿宋_GB2312" w:hAnsi="宋体" w:cs="仿宋_GB2312"/>
                <w:kern w:val="0"/>
                <w:sz w:val="20"/>
                <w:szCs w:val="20"/>
              </w:rPr>
              <w:t>90%</w:t>
            </w:r>
            <w:r w:rsidRPr="00DF01A2">
              <w:rPr>
                <w:rFonts w:ascii="仿宋_GB2312" w:eastAsia="仿宋_GB2312" w:hAnsi="宋体" w:cs="仿宋_GB2312" w:hint="eastAsia"/>
                <w:kern w:val="0"/>
                <w:sz w:val="20"/>
                <w:szCs w:val="20"/>
              </w:rPr>
              <w:t>以上，并通过互联网向社会公布可公开的数字化成果，建立馆内局域网，建立和维护地质资料管理系统（</w:t>
            </w:r>
            <w:r w:rsidRPr="00DF01A2">
              <w:rPr>
                <w:rFonts w:ascii="仿宋_GB2312" w:eastAsia="仿宋_GB2312" w:hAnsi="宋体" w:cs="仿宋_GB2312"/>
                <w:kern w:val="0"/>
                <w:sz w:val="20"/>
                <w:szCs w:val="20"/>
              </w:rPr>
              <w:t>19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对破损资料开展修复（</w:t>
            </w:r>
            <w:r w:rsidRPr="00DF01A2">
              <w:rPr>
                <w:rFonts w:ascii="仿宋_GB2312" w:eastAsia="仿宋_GB2312" w:hAnsi="宋体" w:cs="仿宋_GB2312"/>
                <w:kern w:val="0"/>
                <w:sz w:val="20"/>
                <w:szCs w:val="20"/>
              </w:rPr>
              <w:t>19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p>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资料利用与编研</w:t>
            </w:r>
          </w:p>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按国家法律法规提供地质资料服务，服务收费合理合</w:t>
            </w:r>
            <w:proofErr w:type="gramStart"/>
            <w:r w:rsidRPr="00DF01A2">
              <w:rPr>
                <w:rFonts w:ascii="仿宋_GB2312" w:eastAsia="仿宋_GB2312" w:hAnsi="宋体" w:cs="仿宋_GB2312" w:hint="eastAsia"/>
                <w:kern w:val="0"/>
                <w:sz w:val="20"/>
                <w:szCs w:val="20"/>
              </w:rPr>
              <w:t>规</w:t>
            </w:r>
            <w:proofErr w:type="gramEnd"/>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21</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建立和维护地质资料馆内服务系统，建立和维护地质资料信息服务网络系统，提供地质资料社会化网络服务，有独立网站（</w:t>
            </w:r>
            <w:r w:rsidRPr="00DF01A2">
              <w:rPr>
                <w:rFonts w:ascii="仿宋_GB2312" w:eastAsia="仿宋_GB2312" w:hAnsi="宋体" w:cs="仿宋_GB2312"/>
                <w:kern w:val="0"/>
                <w:sz w:val="20"/>
                <w:szCs w:val="20"/>
              </w:rPr>
              <w:t>4</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hAnsi="宋体"/>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提供资料目录在互联网上的查询服务，开展对地质资料的综合研究（</w:t>
            </w:r>
            <w:r w:rsidRPr="00DF01A2">
              <w:rPr>
                <w:rFonts w:ascii="仿宋_GB2312" w:eastAsia="仿宋_GB2312" w:hAnsi="宋体" w:cs="仿宋_GB2312"/>
                <w:kern w:val="0"/>
                <w:sz w:val="20"/>
                <w:szCs w:val="20"/>
              </w:rPr>
              <w:t>4</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rPr>
              <w:t>19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20"/>
                <w:szCs w:val="20"/>
              </w:rPr>
              <w:t>每年编辑专题汇编或为领导决策服务的专题材料数量（</w:t>
            </w:r>
            <w:r w:rsidRPr="00DF01A2">
              <w:rPr>
                <w:rFonts w:ascii="仿宋_GB2312" w:eastAsia="仿宋_GB2312" w:hAnsi="宋体" w:cs="仿宋_GB2312"/>
                <w:kern w:val="0"/>
                <w:sz w:val="20"/>
                <w:szCs w:val="20"/>
              </w:rPr>
              <w:t>19</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3</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3</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restart"/>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交流与培训</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有计划地对资料工作人员开展培训</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对外有业务指导、业务培训的能力</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Merge/>
            <w:vAlign w:val="center"/>
          </w:tcPr>
          <w:p w:rsidR="009363BD" w:rsidRPr="00DF01A2" w:rsidRDefault="009363BD" w:rsidP="00635C8A">
            <w:pPr>
              <w:snapToGrid w:val="0"/>
              <w:spacing w:line="320" w:lineRule="exact"/>
              <w:rPr>
                <w:rFonts w:ascii="仿宋_GB2312" w:eastAsia="仿宋_GB2312" w:hAnsi="宋体"/>
                <w:kern w:val="0"/>
                <w:sz w:val="20"/>
                <w:szCs w:val="20"/>
              </w:rPr>
            </w:pP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每年参加的交流活动数量</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3</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3</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2</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w:t>
            </w:r>
          </w:p>
        </w:tc>
        <w:tc>
          <w:tcPr>
            <w:tcW w:w="972" w:type="dxa"/>
            <w:vAlign w:val="center"/>
          </w:tcPr>
          <w:p w:rsidR="009363BD" w:rsidRPr="00DF01A2" w:rsidRDefault="009363BD" w:rsidP="00635C8A">
            <w:pPr>
              <w:snapToGrid w:val="0"/>
              <w:spacing w:line="320" w:lineRule="exact"/>
              <w:rPr>
                <w:rFonts w:ascii="仿宋_GB2312" w:eastAsia="仿宋_GB2312" w:hAnsi="宋体" w:cs="仿宋_GB2312"/>
                <w:kern w:val="0"/>
                <w:sz w:val="18"/>
                <w:szCs w:val="18"/>
              </w:rPr>
            </w:pPr>
            <w:r w:rsidRPr="00DF01A2">
              <w:rPr>
                <w:rFonts w:ascii="仿宋_GB2312" w:eastAsia="仿宋_GB2312" w:hAnsi="宋体" w:cs="仿宋_GB2312" w:hint="eastAsia"/>
                <w:kern w:val="0"/>
                <w:sz w:val="18"/>
                <w:szCs w:val="18"/>
              </w:rPr>
              <w:t>≥</w:t>
            </w:r>
            <w:r w:rsidRPr="00DF01A2">
              <w:rPr>
                <w:rFonts w:ascii="仿宋_GB2312" w:eastAsia="仿宋_GB2312" w:hAnsi="宋体" w:cs="仿宋_GB2312"/>
                <w:kern w:val="0"/>
                <w:sz w:val="18"/>
                <w:szCs w:val="18"/>
              </w:rPr>
              <w:t>1</w:t>
            </w: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编报年报</w:t>
            </w:r>
          </w:p>
        </w:tc>
        <w:tc>
          <w:tcPr>
            <w:tcW w:w="6608"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次年</w:t>
            </w:r>
            <w:r w:rsidRPr="00DF01A2">
              <w:rPr>
                <w:rFonts w:ascii="仿宋_GB2312" w:eastAsia="仿宋_GB2312" w:hAnsi="宋体" w:cs="仿宋_GB2312"/>
                <w:kern w:val="0"/>
                <w:sz w:val="20"/>
                <w:szCs w:val="20"/>
              </w:rPr>
              <w:t>1</w:t>
            </w:r>
            <w:r w:rsidRPr="00DF01A2">
              <w:rPr>
                <w:rFonts w:ascii="仿宋_GB2312" w:eastAsia="仿宋_GB2312" w:hAnsi="宋体" w:cs="仿宋_GB2312" w:hint="eastAsia"/>
                <w:kern w:val="0"/>
                <w:sz w:val="20"/>
                <w:szCs w:val="20"/>
              </w:rPr>
              <w:t>月底前编写本年度地质资料保管和利用年报，并上报国土资源行政主管部门（</w:t>
            </w:r>
            <w:r w:rsidRPr="00DF01A2">
              <w:rPr>
                <w:rFonts w:ascii="仿宋_GB2312" w:eastAsia="仿宋_GB2312" w:hAnsi="宋体" w:cs="仿宋_GB2312"/>
                <w:kern w:val="0"/>
                <w:sz w:val="20"/>
                <w:szCs w:val="20"/>
              </w:rPr>
              <w:t>20</w:t>
            </w:r>
            <w:r w:rsidRPr="00DF01A2">
              <w:rPr>
                <w:rFonts w:ascii="仿宋_GB2312" w:eastAsia="仿宋_GB2312" w:hAnsi="宋体" w:cs="仿宋_GB2312" w:hint="eastAsia"/>
                <w:kern w:val="0"/>
                <w:sz w:val="20"/>
                <w:szCs w:val="20"/>
              </w:rPr>
              <w:t>）</w:t>
            </w:r>
            <w:r w:rsidRPr="00DF01A2">
              <w:rPr>
                <w:rFonts w:ascii="仿宋_GB2312" w:eastAsia="仿宋_GB2312" w:hAnsi="宋体" w:cs="仿宋_GB2312"/>
                <w:kern w:val="0"/>
                <w:sz w:val="20"/>
                <w:szCs w:val="20"/>
                <w:vertAlign w:val="superscript"/>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c>
          <w:tcPr>
            <w:tcW w:w="972" w:type="dxa"/>
            <w:vAlign w:val="center"/>
          </w:tcPr>
          <w:p w:rsidR="009363BD" w:rsidRPr="00DF01A2" w:rsidRDefault="009363BD" w:rsidP="00635C8A">
            <w:pPr>
              <w:snapToGrid w:val="0"/>
              <w:spacing w:line="320" w:lineRule="exact"/>
              <w:rPr>
                <w:rFonts w:ascii="仿宋_GB2312" w:eastAsia="仿宋_GB2312"/>
                <w:kern w:val="0"/>
                <w:sz w:val="18"/>
                <w:szCs w:val="18"/>
              </w:rPr>
            </w:pPr>
          </w:p>
        </w:tc>
      </w:tr>
      <w:tr w:rsidR="009363BD" w:rsidRPr="00DF01A2" w:rsidTr="00635C8A">
        <w:trPr>
          <w:cantSplit/>
          <w:trHeight w:val="20"/>
          <w:jc w:val="center"/>
        </w:trPr>
        <w:tc>
          <w:tcPr>
            <w:tcW w:w="649" w:type="dxa"/>
            <w:vMerge/>
            <w:vAlign w:val="center"/>
          </w:tcPr>
          <w:p w:rsidR="009363BD" w:rsidRPr="00DF01A2" w:rsidRDefault="009363BD" w:rsidP="00635C8A">
            <w:pPr>
              <w:snapToGrid w:val="0"/>
              <w:spacing w:line="320" w:lineRule="exact"/>
              <w:rPr>
                <w:rFonts w:ascii="仿宋_GB2312" w:eastAsia="仿宋_GB2312"/>
                <w:b/>
                <w:bCs/>
                <w:kern w:val="0"/>
                <w:sz w:val="20"/>
                <w:szCs w:val="20"/>
              </w:rPr>
            </w:pPr>
          </w:p>
        </w:tc>
        <w:tc>
          <w:tcPr>
            <w:tcW w:w="1086" w:type="dxa"/>
            <w:vAlign w:val="center"/>
          </w:tcPr>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保密管理</w:t>
            </w:r>
          </w:p>
        </w:tc>
        <w:tc>
          <w:tcPr>
            <w:tcW w:w="6608" w:type="dxa"/>
            <w:vAlign w:val="center"/>
          </w:tcPr>
          <w:p w:rsidR="009363BD" w:rsidRPr="00DF01A2" w:rsidRDefault="009363BD" w:rsidP="00635C8A">
            <w:pPr>
              <w:rPr>
                <w:rFonts w:ascii="仿宋_GB2312" w:eastAsia="仿宋_GB2312" w:hAnsi="宋体"/>
                <w:kern w:val="0"/>
                <w:sz w:val="20"/>
                <w:szCs w:val="20"/>
              </w:rPr>
            </w:pPr>
            <w:r w:rsidRPr="00DF01A2">
              <w:rPr>
                <w:rFonts w:ascii="仿宋_GB2312" w:eastAsia="仿宋_GB2312" w:cs="仿宋_GB2312" w:hint="eastAsia"/>
                <w:kern w:val="0"/>
                <w:sz w:val="20"/>
                <w:szCs w:val="20"/>
              </w:rPr>
              <w:t>严格执行国家有关的各项保密管理法规制度。</w:t>
            </w:r>
          </w:p>
          <w:p w:rsidR="009363BD" w:rsidRPr="00DF01A2" w:rsidRDefault="009363BD" w:rsidP="00635C8A">
            <w:pPr>
              <w:snapToGrid w:val="0"/>
              <w:spacing w:line="320" w:lineRule="exact"/>
              <w:rPr>
                <w:rFonts w:ascii="仿宋_GB2312" w:eastAsia="仿宋_GB2312" w:hAnsi="宋体"/>
                <w:kern w:val="0"/>
                <w:sz w:val="20"/>
                <w:szCs w:val="20"/>
              </w:rPr>
            </w:pPr>
            <w:r w:rsidRPr="00DF01A2">
              <w:rPr>
                <w:rFonts w:ascii="仿宋_GB2312" w:eastAsia="仿宋_GB2312" w:hAnsi="宋体" w:cs="仿宋_GB2312" w:hint="eastAsia"/>
                <w:kern w:val="0"/>
                <w:sz w:val="20"/>
                <w:szCs w:val="20"/>
              </w:rPr>
              <w:t>组建保密委员会，妥善管理本机构的涉密地质资料。处理涉密地质资料的电脑、移动硬盘等设备应有明确标记，不能与非密设备混用，涉密电脑和移动硬盘不能连接互联网，涉密网与互联网应物理隔离。</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c>
          <w:tcPr>
            <w:tcW w:w="972" w:type="dxa"/>
            <w:vAlign w:val="center"/>
          </w:tcPr>
          <w:p w:rsidR="009363BD" w:rsidRPr="00DF01A2" w:rsidRDefault="009363BD" w:rsidP="00635C8A">
            <w:pPr>
              <w:snapToGrid w:val="0"/>
              <w:spacing w:line="320" w:lineRule="exact"/>
              <w:rPr>
                <w:rFonts w:ascii="仿宋_GB2312" w:eastAsia="仿宋_GB2312"/>
                <w:kern w:val="0"/>
                <w:sz w:val="20"/>
                <w:szCs w:val="20"/>
              </w:rPr>
            </w:pPr>
            <w:r w:rsidRPr="00DF01A2">
              <w:rPr>
                <w:rFonts w:ascii="仿宋_GB2312" w:eastAsia="仿宋_GB2312" w:hAnsi="宋体" w:cs="仿宋_GB2312" w:hint="eastAsia"/>
                <w:kern w:val="0"/>
                <w:sz w:val="18"/>
                <w:szCs w:val="18"/>
              </w:rPr>
              <w:t>√</w:t>
            </w:r>
          </w:p>
        </w:tc>
      </w:tr>
    </w:tbl>
    <w:p w:rsidR="00095622" w:rsidRDefault="009363BD">
      <w:r w:rsidRPr="00DF01A2">
        <w:rPr>
          <w:rFonts w:ascii="仿宋_GB2312" w:eastAsia="仿宋_GB2312" w:hAnsi="宋体" w:cs="仿宋_GB2312"/>
          <w:kern w:val="0"/>
        </w:rPr>
        <w:t>*</w:t>
      </w:r>
      <w:r w:rsidRPr="00DF01A2">
        <w:rPr>
          <w:rFonts w:ascii="仿宋_GB2312" w:eastAsia="仿宋_GB2312" w:hAnsi="宋体" w:cs="仿宋_GB2312" w:hint="eastAsia"/>
          <w:kern w:val="0"/>
        </w:rPr>
        <w:t>括号中的数值为《地质资料管理条例实施办法》中的条款编号。</w:t>
      </w:r>
    </w:p>
    <w:sectPr w:rsidR="00095622" w:rsidSect="009363BD">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3E" w:rsidRPr="005E69F0" w:rsidRDefault="009363BD" w:rsidP="00821100">
    <w:pPr>
      <w:pStyle w:val="a4"/>
      <w:framePr w:wrap="auto" w:vAnchor="text" w:hAnchor="margin" w:xAlign="center" w:y="1"/>
      <w:rPr>
        <w:rStyle w:val="a3"/>
        <w:rFonts w:ascii="仿宋_GB2312" w:eastAsia="仿宋_GB2312" w:cs="Times New Roman"/>
        <w:sz w:val="24"/>
        <w:szCs w:val="24"/>
      </w:rPr>
    </w:pPr>
    <w:r w:rsidRPr="005E69F0">
      <w:rPr>
        <w:rStyle w:val="a3"/>
        <w:rFonts w:ascii="仿宋_GB2312" w:eastAsia="仿宋_GB2312" w:cs="仿宋_GB2312"/>
        <w:sz w:val="24"/>
        <w:szCs w:val="24"/>
      </w:rPr>
      <w:fldChar w:fldCharType="begin"/>
    </w:r>
    <w:r w:rsidRPr="005E69F0">
      <w:rPr>
        <w:rStyle w:val="a3"/>
        <w:rFonts w:ascii="仿宋_GB2312" w:eastAsia="仿宋_GB2312" w:cs="仿宋_GB2312"/>
        <w:sz w:val="24"/>
        <w:szCs w:val="24"/>
      </w:rPr>
      <w:instrText xml:space="preserve">PAGE  </w:instrText>
    </w:r>
    <w:r w:rsidRPr="005E69F0">
      <w:rPr>
        <w:rStyle w:val="a3"/>
        <w:rFonts w:ascii="仿宋_GB2312" w:eastAsia="仿宋_GB2312" w:cs="仿宋_GB2312"/>
        <w:sz w:val="24"/>
        <w:szCs w:val="24"/>
      </w:rPr>
      <w:fldChar w:fldCharType="separate"/>
    </w:r>
    <w:r>
      <w:rPr>
        <w:rStyle w:val="a3"/>
        <w:rFonts w:ascii="仿宋_GB2312" w:eastAsia="仿宋_GB2312" w:cs="仿宋_GB2312"/>
        <w:noProof/>
        <w:sz w:val="24"/>
        <w:szCs w:val="24"/>
      </w:rPr>
      <w:t>- 1 -</w:t>
    </w:r>
    <w:r w:rsidRPr="005E69F0">
      <w:rPr>
        <w:rStyle w:val="a3"/>
        <w:rFonts w:ascii="仿宋_GB2312" w:eastAsia="仿宋_GB2312" w:cs="仿宋_GB2312"/>
        <w:sz w:val="24"/>
        <w:szCs w:val="24"/>
      </w:rPr>
      <w:fldChar w:fldCharType="end"/>
    </w:r>
  </w:p>
  <w:p w:rsidR="006D303E" w:rsidRDefault="009363BD">
    <w:pPr>
      <w:pStyle w:val="a4"/>
      <w:rPr>
        <w:rFonts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63BD"/>
    <w:rsid w:val="00095622"/>
    <w:rsid w:val="005772D5"/>
    <w:rsid w:val="00936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3B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63BD"/>
  </w:style>
  <w:style w:type="character" w:customStyle="1" w:styleId="Char">
    <w:name w:val="页脚 Char"/>
    <w:link w:val="a4"/>
    <w:locked/>
    <w:rsid w:val="009363BD"/>
    <w:rPr>
      <w:sz w:val="18"/>
      <w:szCs w:val="18"/>
    </w:rPr>
  </w:style>
  <w:style w:type="paragraph" w:styleId="a4">
    <w:name w:val="footer"/>
    <w:basedOn w:val="a"/>
    <w:link w:val="Char"/>
    <w:rsid w:val="009363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4"/>
    <w:uiPriority w:val="99"/>
    <w:semiHidden/>
    <w:rsid w:val="009363BD"/>
    <w:rPr>
      <w:rFonts w:ascii="Times New Roman" w:eastAsia="宋体" w:hAnsi="Times New Roman" w:cs="Times New Roman"/>
      <w:sz w:val="18"/>
      <w:szCs w:val="18"/>
    </w:rPr>
  </w:style>
  <w:style w:type="paragraph" w:customStyle="1" w:styleId="a5">
    <w:name w:val="正文表标题"/>
    <w:next w:val="a"/>
    <w:rsid w:val="009363BD"/>
    <w:pPr>
      <w:tabs>
        <w:tab w:val="num" w:pos="360"/>
      </w:tabs>
    </w:pPr>
    <w:rPr>
      <w:rFonts w:ascii="黑体" w:eastAsia="黑体" w:hAnsi="Times New Roman" w:cs="黑体"/>
      <w:kern w:val="0"/>
      <w:szCs w:val="21"/>
    </w:rPr>
  </w:style>
  <w:style w:type="paragraph" w:customStyle="1" w:styleId="Char0">
    <w:name w:val=" Char"/>
    <w:basedOn w:val="a"/>
    <w:rsid w:val="009363BD"/>
    <w:pPr>
      <w:keepNext/>
      <w:keepLines/>
      <w:snapToGrid w:val="0"/>
      <w:spacing w:line="360" w:lineRule="auto"/>
      <w:ind w:firstLine="200"/>
      <w:outlineLvl w:val="2"/>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2017-02-06T02:10:00Z</dcterms:created>
  <dcterms:modified xsi:type="dcterms:W3CDTF">2017-02-06T02:15:00Z</dcterms:modified>
</cp:coreProperties>
</file>