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15" w:lineRule="atLeast"/>
        <w:ind w:right="960"/>
        <w:jc w:val="left"/>
        <w:rPr>
          <w:rFonts w:hint="eastAsia" w:ascii="黑体" w:hAnsi="华文中宋" w:eastAsia="黑体" w:cs="宋体"/>
          <w:bCs/>
          <w:color w:val="333333"/>
          <w:kern w:val="0"/>
          <w:sz w:val="32"/>
          <w:szCs w:val="32"/>
        </w:rPr>
      </w:pPr>
      <w:bookmarkStart w:id="0" w:name="_Toc90277805"/>
      <w:r>
        <w:rPr>
          <w:rFonts w:hint="eastAsia" w:ascii="黑体" w:hAnsi="华文中宋" w:eastAsia="黑体" w:cs="宋体"/>
          <w:bCs/>
          <w:color w:val="333333"/>
          <w:kern w:val="0"/>
          <w:sz w:val="32"/>
          <w:szCs w:val="32"/>
        </w:rPr>
        <w:t>附件</w:t>
      </w:r>
    </w:p>
    <w:p>
      <w:pPr>
        <w:widowControl/>
        <w:spacing w:before="100" w:beforeAutospacing="1" w:after="100" w:afterAutospacing="1" w:line="100" w:lineRule="exact"/>
        <w:rPr>
          <w:rFonts w:hint="eastAsia" w:ascii="黑体" w:hAnsi="华文中宋" w:eastAsia="黑体" w:cs="宋体"/>
          <w:bCs/>
          <w:color w:val="333333"/>
          <w:kern w:val="0"/>
          <w:sz w:val="32"/>
          <w:szCs w:val="32"/>
        </w:rPr>
      </w:pPr>
    </w:p>
    <w:p>
      <w:pPr>
        <w:autoSpaceDE w:val="0"/>
        <w:autoSpaceDN w:val="0"/>
        <w:adjustRightInd w:val="0"/>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国土资源部关于印发《成果地质资料</w:t>
      </w:r>
    </w:p>
    <w:p>
      <w:pPr>
        <w:autoSpaceDE w:val="0"/>
        <w:autoSpaceDN w:val="0"/>
        <w:adjustRightInd w:val="0"/>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电子文件汇交格式要求》和《油气勘探与</w:t>
      </w:r>
    </w:p>
    <w:p>
      <w:pPr>
        <w:autoSpaceDE w:val="0"/>
        <w:autoSpaceDN w:val="0"/>
        <w:adjustRightInd w:val="0"/>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开发地质资料立卷归档要求》的通知</w:t>
      </w:r>
    </w:p>
    <w:p>
      <w:pPr>
        <w:widowControl/>
        <w:adjustRightInd w:val="0"/>
        <w:snapToGrid w:val="0"/>
        <w:jc w:val="center"/>
        <w:rPr>
          <w:rFonts w:hint="eastAsia" w:ascii="楷体_GB2312" w:hAnsi="宋体" w:eastAsia="楷体_GB2312" w:cs="宋体"/>
          <w:color w:val="333333"/>
          <w:kern w:val="0"/>
          <w:sz w:val="30"/>
          <w:szCs w:val="30"/>
        </w:rPr>
      </w:pPr>
      <w:r>
        <w:rPr>
          <w:rFonts w:hint="eastAsia" w:ascii="楷体_GB2312" w:hAnsi="宋体" w:eastAsia="楷体_GB2312" w:cs="宋体"/>
          <w:color w:val="333333"/>
          <w:kern w:val="0"/>
          <w:sz w:val="30"/>
          <w:szCs w:val="30"/>
        </w:rPr>
        <w:t>（征求意见稿）</w:t>
      </w:r>
    </w:p>
    <w:p>
      <w:pPr>
        <w:widowControl/>
        <w:adjustRightInd w:val="0"/>
        <w:snapToGrid w:val="0"/>
        <w:spacing w:line="360" w:lineRule="auto"/>
        <w:rPr>
          <w:rFonts w:hint="eastAsia" w:ascii="仿宋_GB2312" w:hAnsi="仿宋_GB2312" w:eastAsia="仿宋_GB2312" w:cs="仿宋_GB2312"/>
          <w:sz w:val="32"/>
          <w:szCs w:val="32"/>
        </w:rPr>
      </w:pPr>
    </w:p>
    <w:p>
      <w:pPr>
        <w:widowControl/>
        <w:adjustRightInd w:val="0"/>
        <w:snapToGrid w:val="0"/>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各省、自治区、直辖市国土资源主管部门，中国地质调查局，中国石油天然气集团公司，中国石油化工集团公司，中国海洋石油总公司，延长油矿管理局：</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为进一步完善成果地质资料电子文件汇交制度，提高数字化地质资料管理和服务水平，规范油气地质资料立卷归档工作，</w:t>
      </w:r>
      <w:r>
        <w:rPr>
          <w:rFonts w:hint="eastAsia" w:ascii="仿宋_GB2312" w:hAnsi="Arial" w:eastAsia="仿宋_GB2312" w:cs="Arial"/>
          <w:sz w:val="30"/>
          <w:szCs w:val="30"/>
          <w:shd w:val="clear" w:color="auto" w:fill="FFFFFF"/>
        </w:rPr>
        <w:t>部</w:t>
      </w:r>
      <w:r>
        <w:rPr>
          <w:rFonts w:hint="eastAsia" w:ascii="仿宋_GB2312" w:hAnsi="宋体" w:eastAsia="仿宋_GB2312" w:cs="宋体"/>
          <w:color w:val="333333"/>
          <w:kern w:val="0"/>
          <w:sz w:val="30"/>
          <w:szCs w:val="30"/>
        </w:rPr>
        <w:t>对</w:t>
      </w:r>
      <w:r>
        <w:rPr>
          <w:rFonts w:hint="eastAsia" w:ascii="仿宋_GB2312" w:hAnsi="Arial" w:eastAsia="仿宋_GB2312" w:cs="仿宋_GB2312"/>
          <w:sz w:val="30"/>
          <w:szCs w:val="30"/>
          <w:shd w:val="clear" w:color="auto" w:fill="FFFFFF"/>
        </w:rPr>
        <w:t>《关于印发〈</w:t>
      </w:r>
      <w:r>
        <w:rPr>
          <w:rFonts w:hint="eastAsia" w:ascii="仿宋_GB2312" w:hAnsi="宋体" w:eastAsia="仿宋_GB2312" w:cs="仿宋_GB2312"/>
          <w:color w:val="333333"/>
          <w:kern w:val="0"/>
          <w:sz w:val="30"/>
          <w:szCs w:val="30"/>
        </w:rPr>
        <w:t>成果地质资料电子文件汇交格式要求〉的通知》（国土资发</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2006</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210</w:t>
      </w:r>
      <w:r>
        <w:rPr>
          <w:rFonts w:hint="eastAsia" w:ascii="仿宋_GB2312" w:hAnsi="宋体" w:eastAsia="仿宋_GB2312" w:cs="仿宋_GB2312"/>
          <w:color w:val="333333"/>
          <w:kern w:val="0"/>
          <w:sz w:val="30"/>
          <w:szCs w:val="30"/>
        </w:rPr>
        <w:t>号）</w:t>
      </w:r>
      <w:r>
        <w:rPr>
          <w:rFonts w:hint="eastAsia" w:ascii="仿宋_GB2312" w:hAnsi="宋体" w:eastAsia="仿宋_GB2312" w:cs="宋体"/>
          <w:color w:val="333333"/>
          <w:kern w:val="0"/>
          <w:sz w:val="30"/>
          <w:szCs w:val="30"/>
        </w:rPr>
        <w:t>等3个规范性文件进行合并修改。现将合并修改后形成的《成果地质资料电子文件汇交格式要求》（以下简称《汇交格式要求》）和《油气勘探与开发地质资料立卷归档要求》（以下简称《立卷归档要求》）印发你们，请按下列要求贯彻执行：</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一、地质资料汇交人要严格按《地质资料管理条例》、《地质资料管理条例实施办法》的规定汇交地质资料，按照《汇交格式要求》制作和汇交地质资料电子文档（文件），并对汇交的存档文件、源电子文件的真实性、完整性、有效性负责。</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二、地质资料馆藏机构要严格按《汇交格式要求》的规定，检查、验收汇交人汇交的电子文档（文件），并进行规范管理。从2017年1月1日起，对不按《汇交格式要求》制作、汇交电子文档（文件）的，不得通过对其成果地质资料的验收，不得为汇交人出具地质资料汇交凭证。</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三、有关油气公司要按照《立卷归档要求》的规定，做好油气地质资料立卷归档工作。</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四、国土资源主管部门要加强对成果地质资料电子文档（文件）验收质量的监督和指导，并对验收的电子文档（文件）进行抽查，抽查比例不得小于验收总份数的5%。</w:t>
      </w:r>
    </w:p>
    <w:p>
      <w:pPr>
        <w:widowControl/>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五、</w:t>
      </w:r>
      <w:r>
        <w:rPr>
          <w:rFonts w:hint="eastAsia" w:ascii="仿宋_GB2312" w:hAnsi="华文中宋" w:eastAsia="仿宋_GB2312" w:cs="黑体"/>
          <w:sz w:val="30"/>
          <w:szCs w:val="30"/>
        </w:rPr>
        <w:t>本通知有效期为8年。自本通知发布之日起施行。</w:t>
      </w:r>
      <w:r>
        <w:rPr>
          <w:rFonts w:hint="eastAsia" w:ascii="仿宋_GB2312" w:hAnsi="Arial" w:eastAsia="仿宋_GB2312" w:cs="仿宋_GB2312"/>
          <w:sz w:val="30"/>
          <w:szCs w:val="30"/>
          <w:shd w:val="clear" w:color="auto" w:fill="FFFFFF"/>
        </w:rPr>
        <w:t>《关于印发〈</w:t>
      </w:r>
      <w:r>
        <w:rPr>
          <w:rFonts w:hint="eastAsia" w:ascii="仿宋_GB2312" w:hAnsi="宋体" w:eastAsia="仿宋_GB2312" w:cs="仿宋_GB2312"/>
          <w:color w:val="333333"/>
          <w:kern w:val="0"/>
          <w:sz w:val="30"/>
          <w:szCs w:val="30"/>
        </w:rPr>
        <w:t>成果地质资料电子文件汇交格式要求〉的通知》（国土资发</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2006</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210</w:t>
      </w:r>
      <w:r>
        <w:rPr>
          <w:rFonts w:hint="eastAsia" w:ascii="仿宋_GB2312" w:hAnsi="宋体" w:eastAsia="仿宋_GB2312" w:cs="仿宋_GB2312"/>
          <w:color w:val="333333"/>
          <w:kern w:val="0"/>
          <w:sz w:val="30"/>
          <w:szCs w:val="30"/>
        </w:rPr>
        <w:t>号）、《关于印发〈油气勘探与开发地质资料立卷归档要求〉的通知》（国土资发</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2006</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266</w:t>
      </w:r>
      <w:r>
        <w:rPr>
          <w:rFonts w:hint="eastAsia" w:ascii="仿宋_GB2312" w:hAnsi="宋体" w:eastAsia="仿宋_GB2312" w:cs="仿宋_GB2312"/>
          <w:color w:val="333333"/>
          <w:kern w:val="0"/>
          <w:sz w:val="30"/>
          <w:szCs w:val="30"/>
        </w:rPr>
        <w:t>号）、《关于印发〈油气成果地质资料电子文件制作汇交细则〉和〈油气成果地质资料计算机著录细则〉的通知》（国土资发</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2007</w:t>
      </w:r>
      <w:r>
        <w:rPr>
          <w:rFonts w:hint="eastAsia" w:ascii="仿宋_GB2312" w:hAnsi="华文中宋" w:eastAsia="仿宋_GB2312" w:cs="仿宋_GB2312"/>
          <w:sz w:val="30"/>
          <w:szCs w:val="30"/>
        </w:rPr>
        <w:t>〕</w:t>
      </w:r>
      <w:r>
        <w:rPr>
          <w:rFonts w:ascii="仿宋_GB2312" w:hAnsi="宋体" w:eastAsia="仿宋_GB2312" w:cs="仿宋_GB2312"/>
          <w:color w:val="333333"/>
          <w:kern w:val="0"/>
          <w:sz w:val="30"/>
          <w:szCs w:val="30"/>
        </w:rPr>
        <w:t>237</w:t>
      </w:r>
      <w:r>
        <w:rPr>
          <w:rFonts w:hint="eastAsia" w:ascii="仿宋_GB2312" w:hAnsi="宋体" w:eastAsia="仿宋_GB2312" w:cs="仿宋_GB2312"/>
          <w:color w:val="333333"/>
          <w:kern w:val="0"/>
          <w:sz w:val="30"/>
          <w:szCs w:val="30"/>
        </w:rPr>
        <w:t>号）</w:t>
      </w:r>
      <w:r>
        <w:rPr>
          <w:rFonts w:hint="eastAsia" w:ascii="仿宋_GB2312" w:hAnsi="宋体" w:eastAsia="仿宋_GB2312" w:cs="宋体"/>
          <w:color w:val="333333"/>
          <w:kern w:val="0"/>
          <w:sz w:val="30"/>
          <w:szCs w:val="30"/>
        </w:rPr>
        <w:t>同时废止。</w:t>
      </w: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p>
    <w:p>
      <w:pPr>
        <w:widowControl/>
        <w:adjustRightInd w:val="0"/>
        <w:snapToGrid w:val="0"/>
        <w:spacing w:line="360" w:lineRule="auto"/>
        <w:ind w:firstLine="600" w:firstLineChars="2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附件：1.成果地质资料电子文件汇交格式要求</w:t>
      </w:r>
    </w:p>
    <w:p>
      <w:pPr>
        <w:widowControl/>
        <w:adjustRightInd w:val="0"/>
        <w:snapToGrid w:val="0"/>
        <w:spacing w:line="360" w:lineRule="auto"/>
        <w:ind w:firstLine="1500" w:firstLineChars="500"/>
        <w:jc w:val="left"/>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2.油气勘探与开发地质资料立卷归档要求</w:t>
      </w:r>
    </w:p>
    <w:p>
      <w:pPr>
        <w:pStyle w:val="9"/>
        <w:adjustRightInd w:val="0"/>
        <w:snapToGrid w:val="0"/>
        <w:spacing w:line="360" w:lineRule="auto"/>
        <w:ind w:right="320" w:firstLine="0"/>
        <w:jc w:val="right"/>
        <w:rPr>
          <w:rFonts w:hint="eastAsia" w:ascii="仿宋_GB2312" w:hAnsi="宋体" w:eastAsia="仿宋_GB2312" w:cs="宋体"/>
          <w:color w:val="333333"/>
          <w:kern w:val="0"/>
          <w:sz w:val="32"/>
          <w:szCs w:val="32"/>
        </w:rPr>
      </w:pPr>
    </w:p>
    <w:p>
      <w:pPr>
        <w:widowControl/>
        <w:adjustRightInd w:val="0"/>
        <w:snapToGrid w:val="0"/>
        <w:spacing w:line="360" w:lineRule="auto"/>
        <w:ind w:firstLine="640" w:firstLineChars="20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　　　　　　　　　　　　　　　</w:t>
      </w:r>
    </w:p>
    <w:p>
      <w:pPr>
        <w:pStyle w:val="9"/>
        <w:adjustRightInd w:val="0"/>
        <w:snapToGrid w:val="0"/>
        <w:spacing w:line="360" w:lineRule="auto"/>
        <w:ind w:firstLine="0"/>
        <w:jc w:val="center"/>
        <w:rPr>
          <w:rFonts w:ascii="宋体"/>
          <w:b/>
          <w:bCs/>
          <w:sz w:val="32"/>
        </w:rPr>
        <w:sectPr>
          <w:footerReference r:id="rId3" w:type="default"/>
          <w:footerReference r:id="rId4" w:type="even"/>
          <w:pgSz w:w="11907" w:h="16840"/>
          <w:pgMar w:top="1701" w:right="1588" w:bottom="1701" w:left="1588" w:header="992" w:footer="1418" w:gutter="0"/>
          <w:pgNumType w:start="3"/>
          <w:cols w:space="425" w:num="1"/>
          <w:docGrid w:linePitch="312" w:charSpace="0"/>
        </w:sectPr>
      </w:pPr>
    </w:p>
    <w:p>
      <w:pPr>
        <w:pStyle w:val="9"/>
        <w:spacing w:line="460" w:lineRule="exact"/>
        <w:ind w:firstLine="0"/>
        <w:jc w:val="left"/>
        <w:rPr>
          <w:rFonts w:hint="eastAsia" w:ascii="黑体" w:eastAsia="黑体"/>
          <w:sz w:val="30"/>
          <w:szCs w:val="30"/>
        </w:rPr>
      </w:pPr>
      <w:r>
        <w:rPr>
          <w:rFonts w:hint="eastAsia" w:ascii="黑体" w:eastAsia="黑体"/>
          <w:sz w:val="30"/>
          <w:szCs w:val="30"/>
        </w:rPr>
        <w:t>附件1</w:t>
      </w:r>
    </w:p>
    <w:p>
      <w:pPr>
        <w:pStyle w:val="9"/>
        <w:spacing w:line="480" w:lineRule="auto"/>
        <w:jc w:val="left"/>
        <w:rPr>
          <w:rFonts w:hint="eastAsia" w:ascii="黑体" w:eastAsia="黑体"/>
          <w:sz w:val="32"/>
          <w:szCs w:val="32"/>
        </w:rPr>
      </w:pPr>
    </w:p>
    <w:p>
      <w:pPr>
        <w:autoSpaceDE w:val="0"/>
        <w:autoSpaceDN w:val="0"/>
        <w:adjustRightInd w:val="0"/>
        <w:snapToGrid w:val="0"/>
        <w:spacing w:line="52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成果地质资料电子文件汇交格式要求</w:t>
      </w:r>
    </w:p>
    <w:p>
      <w:pPr>
        <w:pStyle w:val="9"/>
        <w:spacing w:line="480" w:lineRule="auto"/>
        <w:ind w:firstLine="567"/>
        <w:rPr>
          <w:rFonts w:ascii="仿宋_GB2312" w:eastAsia="仿宋_GB2312"/>
          <w:bCs/>
          <w:sz w:val="28"/>
        </w:rPr>
      </w:pPr>
      <w:bookmarkStart w:id="1" w:name="_Toc144891422"/>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为规范成果地质资料电子文件的汇交，保证汇交的成果地质资料电子文件能有效地被管理，方便汇交人进行成果地质资料汇交，保护人民群众的合法利益，根据《地质资料管理条例》和《地质资料管理条例实施办法》而制定了本要求。</w:t>
      </w:r>
    </w:p>
    <w:p>
      <w:pPr>
        <w:pStyle w:val="9"/>
        <w:adjustRightInd w:val="0"/>
        <w:snapToGrid w:val="0"/>
        <w:spacing w:line="360" w:lineRule="auto"/>
        <w:ind w:firstLine="567"/>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本要求规定了成果地质资料电子文件的分类、命名、汇交格式、编制要求、文件组织方式、检查和录制。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本要求适用于各类地质工作形成的成果地质资料中正文、审批件、附图、附表、附件、数据库、软件、多媒体及其他等各类成果的电子文件的制作与汇交。</w:t>
      </w:r>
    </w:p>
    <w:bookmarkEnd w:id="0"/>
    <w:bookmarkEnd w:id="1"/>
    <w:p>
      <w:pPr>
        <w:pStyle w:val="4"/>
        <w:snapToGrid w:val="0"/>
        <w:spacing w:beforeLines="50" w:afterLines="50" w:line="360" w:lineRule="auto"/>
        <w:ind w:firstLine="590" w:firstLineChars="196"/>
        <w:rPr>
          <w:rFonts w:hint="eastAsia" w:ascii="黑体" w:eastAsia="黑体"/>
          <w:bCs/>
          <w:sz w:val="30"/>
          <w:szCs w:val="30"/>
        </w:rPr>
      </w:pPr>
      <w:bookmarkStart w:id="2" w:name="_Toc144891424"/>
      <w:bookmarkStart w:id="3" w:name="_Toc497183412"/>
      <w:bookmarkStart w:id="4" w:name="_Toc497182810"/>
      <w:bookmarkStart w:id="5" w:name="_Toc90277807"/>
      <w:bookmarkStart w:id="6" w:name="_Toc506775630"/>
      <w:r>
        <w:rPr>
          <w:rFonts w:hint="eastAsia" w:ascii="黑体" w:eastAsia="黑体"/>
          <w:bCs/>
          <w:sz w:val="30"/>
          <w:szCs w:val="30"/>
        </w:rPr>
        <w:t>一、定义</w:t>
      </w:r>
      <w:bookmarkEnd w:id="2"/>
      <w:bookmarkEnd w:id="3"/>
      <w:bookmarkEnd w:id="4"/>
      <w:bookmarkEnd w:id="5"/>
      <w:bookmarkEnd w:id="6"/>
      <w:r>
        <w:rPr>
          <w:rFonts w:hint="eastAsia" w:ascii="黑体" w:eastAsia="黑体"/>
          <w:bCs/>
          <w:sz w:val="30"/>
          <w:szCs w:val="30"/>
        </w:rPr>
        <w:t>、分类和命名</w:t>
      </w:r>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（一）定义。</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1.地质资料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指在地质工作中形成的文字、图表、声像、电磁介质等形式的原始地质资料、成果地质资料和岩矿芯、各类标本、光薄片、样品等实物地质资料。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2.成果地质资料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各类地质工作与科学研究项目完成时，按相应技术规范和原项目设计要求，以文字、图、表、多媒体、数据库和软件等形式提供的反映工作成果的一整套科技文件材料。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bookmarkStart w:id="7" w:name="_Toc497182811"/>
      <w:bookmarkStart w:id="8" w:name="_Toc497183413"/>
      <w:bookmarkStart w:id="9" w:name="_Toc506775631"/>
      <w:r>
        <w:rPr>
          <w:rFonts w:hint="eastAsia" w:ascii="仿宋_GB2312" w:hAnsi="宋体" w:eastAsia="仿宋_GB2312" w:cs="宋体"/>
          <w:color w:val="333333"/>
          <w:kern w:val="0"/>
          <w:sz w:val="30"/>
          <w:szCs w:val="30"/>
        </w:rPr>
        <w:t>3.成果地质资料电子文件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指在数字设备及环境中生成，载有成果地质资料信息，以数码形式存储于磁带、磁盘、光盘等载体，依赖计算机等数字设备阅读、处理，并可在通信网络上传送的文件。本要求中简称电子文件。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4.源电子文件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指通过使用文字处理、制表、制图、数据库建设、系统开发以及多媒体制作等工具软件进行创建而直接得到的成果地质资料电子文件，保持原有文件格式及存储方式，未经过编辑修改的数据源文件。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5.存档电子文件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指通过对成果地质资料的源电子文件进行格式转换或制作而间接得到的符合通用规范要求的文件存储格式的电子文件。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在制作地质资料电子文件过程中所产生的在源电子文件和存档电子文件之外，用于对成果地质资料进行说明、登记和著录等的管理类附加性电子文件，如“电子文件登记表”、“地质资料涉密情况报告表”、“载体外标签”、“实物地质资料目录清单”、“地质档案文件目录”等。</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7.成果地质资料电子文档</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按照本要求将一份成果地质资料中所有的源电子文件、存档电子文件以及管理性文件等进行组织编制后所得到的电子文件的总和。本要求中简称电子文档。</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8.真实性</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指对电子文件的内容、结构进行鉴定后，确认其与形成时的原始状况一致。</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9.完整性</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指电子文件的内容、结构和著录信息等无缺损。</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10.有效性</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指电子文件应具备的可理解性和可被利用性，包括信息的可识别性、存储系统的可靠性、载体的完好性和兼容性等。</w:t>
      </w:r>
    </w:p>
    <w:bookmarkEnd w:id="7"/>
    <w:bookmarkEnd w:id="8"/>
    <w:bookmarkEnd w:id="9"/>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（二）分类。</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成果地质资料电子文件按其形成方式或过程分为三种类型：源电子文件、存档电子文件和管理性文件。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成果地质资料电子文件中的源电子文件和存档电子文件包括以下九个类别：</w:t>
      </w:r>
    </w:p>
    <w:p>
      <w:pPr>
        <w:pStyle w:val="9"/>
        <w:numPr>
          <w:ilvl w:val="0"/>
          <w:numId w:val="1"/>
        </w:numPr>
        <w:adjustRightInd w:val="0"/>
        <w:snapToGrid w:val="0"/>
        <w:spacing w:line="360" w:lineRule="auto"/>
        <w:ind w:hanging="267"/>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正文类：成果地质资料全部正文。</w:t>
      </w:r>
    </w:p>
    <w:p>
      <w:pPr>
        <w:pStyle w:val="9"/>
        <w:numPr>
          <w:ilvl w:val="0"/>
          <w:numId w:val="1"/>
        </w:numPr>
        <w:adjustRightInd w:val="0"/>
        <w:snapToGrid w:val="0"/>
        <w:spacing w:line="360" w:lineRule="auto"/>
        <w:ind w:left="1260" w:hanging="54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审批类：由法定单位对成果地质资料进行评审、验收和审查时所形成的文件。</w:t>
      </w:r>
    </w:p>
    <w:p>
      <w:pPr>
        <w:pStyle w:val="9"/>
        <w:numPr>
          <w:ilvl w:val="0"/>
          <w:numId w:val="1"/>
        </w:numPr>
        <w:adjustRightInd w:val="0"/>
        <w:snapToGrid w:val="0"/>
        <w:spacing w:line="360" w:lineRule="auto"/>
        <w:ind w:left="1260" w:hanging="54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附图类：成果地质资料中除文本部分插图外的各种图形文件。</w:t>
      </w:r>
    </w:p>
    <w:p>
      <w:pPr>
        <w:pStyle w:val="9"/>
        <w:numPr>
          <w:ilvl w:val="0"/>
          <w:numId w:val="1"/>
        </w:numPr>
        <w:adjustRightInd w:val="0"/>
        <w:snapToGrid w:val="0"/>
        <w:spacing w:line="360" w:lineRule="auto"/>
        <w:ind w:left="1260" w:hanging="54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附表类：成果地质资料中除文本部分插表外的各种表格文件。</w:t>
      </w:r>
    </w:p>
    <w:p>
      <w:pPr>
        <w:pStyle w:val="9"/>
        <w:numPr>
          <w:ilvl w:val="0"/>
          <w:numId w:val="1"/>
        </w:numPr>
        <w:adjustRightInd w:val="0"/>
        <w:snapToGrid w:val="0"/>
        <w:spacing w:line="360" w:lineRule="auto"/>
        <w:ind w:left="1260" w:hanging="54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附件类：成果地质资料所附的技术性或说明性文件。</w:t>
      </w:r>
    </w:p>
    <w:p>
      <w:pPr>
        <w:pStyle w:val="9"/>
        <w:numPr>
          <w:ilvl w:val="0"/>
          <w:numId w:val="1"/>
        </w:numPr>
        <w:adjustRightInd w:val="0"/>
        <w:snapToGrid w:val="0"/>
        <w:spacing w:line="360" w:lineRule="auto"/>
        <w:ind w:left="1260" w:hanging="54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数据库类：成果地质资料中数据库建设工作形成的各类数据库文件。</w:t>
      </w:r>
    </w:p>
    <w:p>
      <w:pPr>
        <w:pStyle w:val="9"/>
        <w:numPr>
          <w:ilvl w:val="0"/>
          <w:numId w:val="1"/>
        </w:numPr>
        <w:adjustRightInd w:val="0"/>
        <w:snapToGrid w:val="0"/>
        <w:spacing w:line="360" w:lineRule="auto"/>
        <w:ind w:left="1260" w:hanging="54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软件类：成果地质资料中系统开发工作形成的各类软件，及非通用格式的电子文件运行或查看所必须的软件工具。</w:t>
      </w:r>
    </w:p>
    <w:p>
      <w:pPr>
        <w:pStyle w:val="9"/>
        <w:numPr>
          <w:ilvl w:val="0"/>
          <w:numId w:val="1"/>
        </w:numPr>
        <w:adjustRightInd w:val="0"/>
        <w:snapToGrid w:val="0"/>
        <w:spacing w:line="360" w:lineRule="auto"/>
        <w:ind w:left="1260" w:hanging="54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多媒体类：成果地质资料中包含的采集、记录、制作的各种图像、音频、视频文件等。</w:t>
      </w:r>
    </w:p>
    <w:p>
      <w:pPr>
        <w:pStyle w:val="9"/>
        <w:numPr>
          <w:ilvl w:val="0"/>
          <w:numId w:val="1"/>
        </w:numPr>
        <w:adjustRightInd w:val="0"/>
        <w:snapToGrid w:val="0"/>
        <w:spacing w:line="360" w:lineRule="auto"/>
        <w:ind w:left="1260" w:hanging="54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其他类：成果地质资料中上述</w:t>
      </w:r>
      <w:r>
        <w:rPr>
          <w:rFonts w:ascii="仿宋_GB2312" w:hAnsi="宋体" w:eastAsia="仿宋_GB2312" w:cs="宋体"/>
          <w:color w:val="333333"/>
          <w:kern w:val="0"/>
          <w:sz w:val="30"/>
          <w:szCs w:val="30"/>
        </w:rPr>
        <w:t>8</w:t>
      </w:r>
      <w:r>
        <w:rPr>
          <w:rFonts w:hint="eastAsia" w:ascii="仿宋_GB2312" w:hAnsi="宋体" w:eastAsia="仿宋_GB2312" w:cs="宋体"/>
          <w:color w:val="333333"/>
          <w:kern w:val="0"/>
          <w:sz w:val="30"/>
          <w:szCs w:val="30"/>
        </w:rPr>
        <w:t>类以外的文件。</w:t>
      </w:r>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（三）命名。</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命名基本原则</w:t>
      </w:r>
    </w:p>
    <w:p>
      <w:pPr>
        <w:pStyle w:val="9"/>
        <w:adjustRightInd w:val="0"/>
        <w:snapToGrid w:val="0"/>
        <w:spacing w:line="360" w:lineRule="auto"/>
        <w:ind w:firstLine="600" w:firstLineChars="200"/>
        <w:rPr>
          <w:rFonts w:ascii="仿宋_GB2312" w:eastAsia="仿宋_GB2312"/>
          <w:bCs/>
          <w:sz w:val="30"/>
          <w:szCs w:val="30"/>
        </w:rPr>
      </w:pPr>
      <w:r>
        <w:rPr>
          <w:rFonts w:hint="eastAsia" w:ascii="仿宋_GB2312" w:hAnsi="宋体" w:eastAsia="仿宋_GB2312" w:cs="宋体"/>
          <w:color w:val="333333"/>
          <w:kern w:val="0"/>
          <w:sz w:val="30"/>
          <w:szCs w:val="30"/>
        </w:rPr>
        <w:t>成果地质资料电子文件除管理性文件按其文件名称进行命名外，源电子文件与存档电子文件按照类别进行编码式命名。文件名由</w:t>
      </w:r>
      <w:r>
        <w:rPr>
          <w:rFonts w:ascii="仿宋_GB2312" w:hAnsi="宋体" w:eastAsia="仿宋_GB2312" w:cs="宋体"/>
          <w:color w:val="333333"/>
          <w:kern w:val="0"/>
          <w:sz w:val="30"/>
          <w:szCs w:val="30"/>
        </w:rPr>
        <w:t>8</w:t>
      </w:r>
      <w:r>
        <w:rPr>
          <w:rFonts w:hint="eastAsia" w:ascii="仿宋_GB2312" w:hAnsi="宋体" w:eastAsia="仿宋_GB2312" w:cs="宋体"/>
          <w:color w:val="333333"/>
          <w:kern w:val="0"/>
          <w:sz w:val="30"/>
          <w:szCs w:val="30"/>
        </w:rPr>
        <w:t>个字符组成（不包括文件名后缀），按其标识作用的不同，分为</w:t>
      </w:r>
      <w:r>
        <w:rPr>
          <w:rFonts w:ascii="仿宋_GB2312" w:hAnsi="宋体" w:eastAsia="仿宋_GB2312" w:cs="宋体"/>
          <w:color w:val="333333"/>
          <w:kern w:val="0"/>
          <w:sz w:val="30"/>
          <w:szCs w:val="30"/>
        </w:rPr>
        <w:t>4</w:t>
      </w:r>
      <w:r>
        <w:rPr>
          <w:rFonts w:hint="eastAsia" w:ascii="仿宋_GB2312" w:hAnsi="宋体" w:eastAsia="仿宋_GB2312" w:cs="宋体"/>
          <w:color w:val="333333"/>
          <w:kern w:val="0"/>
          <w:sz w:val="30"/>
          <w:szCs w:val="30"/>
        </w:rPr>
        <w:t>个部分：类别位、册序位、间隔符、文件序号位，如图</w:t>
      </w:r>
      <w:r>
        <w:rPr>
          <w:rFonts w:ascii="仿宋_GB2312" w:hAnsi="宋体" w:eastAsia="仿宋_GB2312" w:cs="宋体"/>
          <w:color w:val="333333"/>
          <w:kern w:val="0"/>
          <w:sz w:val="30"/>
          <w:szCs w:val="30"/>
        </w:rPr>
        <w:t>1</w:t>
      </w:r>
      <w:r>
        <w:rPr>
          <w:rFonts w:hint="eastAsia" w:ascii="仿宋_GB2312" w:hAnsi="宋体" w:eastAsia="仿宋_GB2312" w:cs="宋体"/>
          <w:color w:val="333333"/>
          <w:kern w:val="0"/>
          <w:sz w:val="30"/>
          <w:szCs w:val="30"/>
        </w:rPr>
        <w:t>所示。附图类的源电子文件，数据库类、软件类源电子文件和存档电子文件等存在多个文件或多级目录存储等情况的，以本命名方式作为文件夹命名，文件夹以下所包含的所有子目录文件夹及文件的命名按照制图或建库时的相关规范或自身的命名规则进行。</w:t>
      </w:r>
    </w:p>
    <w:p>
      <w:pPr>
        <w:pStyle w:val="9"/>
        <w:spacing w:line="240" w:lineRule="auto"/>
        <w:ind w:firstLine="0"/>
        <w:rPr>
          <w:rFonts w:hint="eastAsia" w:ascii="仿宋_GB2312" w:hAnsi="宋体" w:eastAsia="仿宋_GB2312"/>
          <w:sz w:val="28"/>
        </w:rPr>
      </w:pPr>
      <w:r>
        <w:rPr>
          <w:rFonts w:ascii="仿宋_GB2312" w:hAnsi="宋体" w:eastAsia="仿宋_GB2312"/>
          <w:sz w:val="28"/>
        </w:rPr>
        <w:pict>
          <v:group id="_x0000_s1062" o:spid="_x0000_s1062" o:spt="203" style="height:140.95pt;width:419.5pt;" coordorigin="1761,9374" coordsize="8390,2819" editas="canvas">
            <o:lock v:ext="edit"/>
            <v:shape id="_x0000_s1063" o:spid="_x0000_s1063" o:spt="75" type="#_x0000_t75" style="position:absolute;left:1761;top:9374;height:2819;width:8390;" filled="f" o:preferrelative="f" stroked="f" coordsize="21600,21600">
              <v:fill on="f" focussize="0,0"/>
              <v:stroke on="f" joinstyle="miter"/>
              <v:imagedata o:title=""/>
              <o:lock v:ext="edit" text="t" aspectratio="t"/>
            </v:shape>
            <v:rect id="_x0000_s1064" o:spid="_x0000_s1064" o:spt="1" style="position:absolute;left:4598;top:9719;height:625;width:420;" coordsize="21600,21600">
              <v:path/>
              <v:fill focussize="0,0"/>
              <v:stroke/>
              <v:imagedata o:title=""/>
              <o:lock v:ext="edit"/>
            </v:rect>
            <v:rect id="_x0000_s1065" o:spid="_x0000_s1065" o:spt="1" style="position:absolute;left:5018;top:9719;height:625;width:421;" coordsize="21600,21600">
              <v:path/>
              <v:fill focussize="0,0"/>
              <v:stroke/>
              <v:imagedata o:title=""/>
              <o:lock v:ext="edit"/>
            </v:rect>
            <v:rect id="_x0000_s1066" o:spid="_x0000_s1066" o:spt="1" style="position:absolute;left:5439;top:9719;height:625;width:419;" coordsize="21600,21600">
              <v:path/>
              <v:fill focussize="0,0"/>
              <v:stroke/>
              <v:imagedata o:title=""/>
              <o:lock v:ext="edit"/>
            </v:rect>
            <v:rect id="_x0000_s1067" o:spid="_x0000_s1067" o:spt="1" style="position:absolute;left:6908;top:9719;height:625;width:418;" coordsize="21600,21600">
              <v:path/>
              <v:fill focussize="0,0"/>
              <v:stroke/>
              <v:imagedata o:title=""/>
              <o:lock v:ext="edit"/>
            </v:rect>
            <v:rect id="_x0000_s1068" o:spid="_x0000_s1068" o:spt="1" style="position:absolute;left:7326;top:9719;height:625;width:422;" coordsize="21600,21600">
              <v:path/>
              <v:fill focussize="0,0"/>
              <v:stroke/>
              <v:imagedata o:title=""/>
              <o:lock v:ext="edit"/>
            </v:rect>
            <v:rect id="_x0000_s1069" o:spid="_x0000_s1069" o:spt="1" style="position:absolute;left:6487;top:9719;height:625;width:421;" coordsize="21600,21600">
              <v:path/>
              <v:fill focussize="0,0"/>
              <v:stroke/>
              <v:imagedata o:title=""/>
              <o:lock v:ext="edit"/>
            </v:rect>
            <v:rect id="_x0000_s1070" o:spid="_x0000_s1070" o:spt="1" style="position:absolute;left:8482;top:9719;height:625;width:1261;" coordsize="21600,21600">
              <v:path/>
              <v:fill focussize="0,0"/>
              <v:stroke/>
              <v:imagedata o:title=""/>
              <o:lock v:ext="edit"/>
            </v:rect>
            <v:rect id="_x0000_s1071" o:spid="_x0000_s1071" o:spt="1" style="position:absolute;left:7748;top:9719;height:625;width:420;" coordsize="21600,21600">
              <v:path/>
              <v:fill focussize="0,0"/>
              <v:stroke/>
              <v:imagedata o:title=""/>
              <o:lock v:ext="edit"/>
            </v:rect>
            <v:line id="_x0000_s1072" o:spid="_x0000_s1072" o:spt="20" style="position:absolute;left:9152;top:10465;flip:x;height:1451;width:2;" coordsize="21600,21600">
              <v:path arrowok="t"/>
              <v:fill focussize="0,0"/>
              <v:stroke startarrowwidth="narrow" startarrowlength="short" endarrowwidth="narrow" endarrowlength="short"/>
              <v:imagedata o:title=""/>
              <o:lock v:ext="edit"/>
            </v:line>
            <v:line id="_x0000_s1073" o:spid="_x0000_s1073" o:spt="20" style="position:absolute;left:7335;top:10465;height:1138;width:2;" coordsize="21600,21600">
              <v:path arrowok="t"/>
              <v:fill focussize="0,0"/>
              <v:stroke/>
              <v:imagedata o:title=""/>
              <o:lock v:ext="edit"/>
            </v:line>
            <v:line id="_x0000_s1074" o:spid="_x0000_s1074" o:spt="20" style="position:absolute;left:6182;top:10465;height:826;width:1;" coordsize="21600,21600">
              <v:path arrowok="t"/>
              <v:fill focussize="0,0"/>
              <v:stroke/>
              <v:imagedata o:title=""/>
              <o:lock v:ext="edit"/>
            </v:line>
            <v:line id="_x0000_s1075" o:spid="_x0000_s1075" o:spt="20" style="position:absolute;left:4804;top:10465;height:203;width:1;" coordsize="21600,21600">
              <v:path arrowok="t"/>
              <v:fill focussize="0,0"/>
              <v:stroke/>
              <v:imagedata o:title=""/>
              <o:lock v:ext="edit"/>
            </v:line>
            <v:line id="_x0000_s1076" o:spid="_x0000_s1076" o:spt="20" style="position:absolute;left:4595;top:10465;flip:y;height:1;width:419;" coordsize="21600,21600">
              <v:path arrowok="t"/>
              <v:fill focussize="0,0"/>
              <v:stroke weight="1pt"/>
              <v:imagedata o:title=""/>
              <o:lock v:ext="edit"/>
            </v:line>
            <v:line id="_x0000_s1077" o:spid="_x0000_s1077" o:spt="20" style="position:absolute;left:5039;top:10461;flip:y;height:7;width:795;" coordsize="21600,21600">
              <v:path arrowok="t"/>
              <v:fill focussize="0,0"/>
              <v:stroke weight="1pt"/>
              <v:imagedata o:title=""/>
              <o:lock v:ext="edit"/>
            </v:line>
            <v:line id="_x0000_s1078" o:spid="_x0000_s1078" o:spt="20" style="position:absolute;left:5972;top:10464;height:1;width:420;" coordsize="21600,21600">
              <v:path arrowok="t"/>
              <v:fill focussize="0,0"/>
              <v:stroke weight="1pt"/>
              <v:imagedata o:title=""/>
              <o:lock v:ext="edit"/>
            </v:line>
            <v:line id="_x0000_s1079" o:spid="_x0000_s1079" o:spt="20" style="position:absolute;left:6497;top:10464;flip:y;height:1;width:1679;" coordsize="21600,21600">
              <v:path arrowok="t"/>
              <v:fill focussize="0,0"/>
              <v:stroke weight="1pt"/>
              <v:imagedata o:title=""/>
              <o:lock v:ext="edit"/>
            </v:line>
            <v:line id="_x0000_s1080" o:spid="_x0000_s1080" o:spt="20" style="position:absolute;left:8483;top:10471;flip:y;height:1;width:1364;" coordsize="21600,21600">
              <v:path arrowok="t"/>
              <v:fill focussize="0,0"/>
              <v:stroke weight="1pt"/>
              <v:imagedata o:title=""/>
              <o:lock v:ext="edit"/>
            </v:line>
            <v:line id="_x0000_s1081" o:spid="_x0000_s1081" o:spt="20" style="position:absolute;left:4411;top:10662;flip:y;height:1;width:394;" coordsize="21600,21600">
              <v:path arrowok="t"/>
              <v:fill focussize="0,0"/>
              <v:stroke/>
              <v:imagedata o:title=""/>
              <o:lock v:ext="edit"/>
            </v:line>
            <v:line id="_x0000_s1082" o:spid="_x0000_s1082" o:spt="20" style="position:absolute;left:5442;top:10465;flip:x;height:514;width:1;" coordsize="21600,21600">
              <v:path arrowok="t"/>
              <v:fill focussize="0,0"/>
              <v:stroke/>
              <v:imagedata o:title=""/>
              <o:lock v:ext="edit"/>
            </v:line>
            <v:line id="_x0000_s1083" o:spid="_x0000_s1083" o:spt="20" style="position:absolute;left:4411;top:10974;flip:y;height:1;width:1032;" coordsize="21600,21600">
              <v:path arrowok="t"/>
              <v:fill focussize="0,0"/>
              <v:stroke/>
              <v:imagedata o:title=""/>
              <o:lock v:ext="edit"/>
            </v:line>
            <v:line id="_x0000_s1084" o:spid="_x0000_s1084" o:spt="20" style="position:absolute;left:4411;top:11285;flip:y;height:1;width:1772;" coordsize="21600,21600">
              <v:path arrowok="t"/>
              <v:fill focussize="0,0"/>
              <v:stroke/>
              <v:imagedata o:title=""/>
              <o:lock v:ext="edit"/>
            </v:line>
            <v:line id="_x0000_s1085" o:spid="_x0000_s1085" o:spt="20" style="position:absolute;left:4411;top:11601;flip:y;height:1;width:2930;" coordsize="21600,21600">
              <v:path arrowok="t"/>
              <v:fill focussize="0,0"/>
              <v:stroke/>
              <v:imagedata o:title=""/>
              <o:lock v:ext="edit"/>
            </v:line>
            <v:line id="_x0000_s1086" o:spid="_x0000_s1086" o:spt="20" style="position:absolute;left:4411;top:11915;height:1;width:4746;" coordsize="21600,21600">
              <v:path arrowok="t"/>
              <v:fill focussize="0,0"/>
              <v:stroke/>
              <v:imagedata o:title=""/>
              <o:lock v:ext="edit"/>
            </v:line>
            <v:line id="_x0000_s1087" o:spid="_x0000_s1087" o:spt="20" style="position:absolute;left:5979;top:10344;height:1;width:399;" coordsize="21600,21600">
              <v:path arrowok="t"/>
              <v:fill focussize="0,0"/>
              <v:stroke weight="2.25pt"/>
              <v:imagedata o:title=""/>
              <o:lock v:ext="edit"/>
            </v:line>
            <v:shape id="文本框 2" o:spid="_x0000_s1088" o:spt="202" type="#_x0000_t202" style="position:absolute;left:1776;top:9854;height:2304;width:8270;" filled="f" stroked="f" coordsize="21600,21600">
              <v:path/>
              <v:fill on="f" focussize="0,0"/>
              <v:stroke on="f" joinstyle="miter"/>
              <v:imagedata o:title=""/>
              <o:lock v:ext="edit"/>
              <v:textbox>
                <w:txbxContent>
                  <w:p>
                    <w:pPr>
                      <w:spacing w:line="560" w:lineRule="exact"/>
                      <w:ind w:left="210" w:leftChars="100" w:firstLine="2530" w:firstLineChars="700"/>
                      <w:rPr>
                        <w:rFonts w:ascii="仿宋_GB2312" w:eastAsia="仿宋_GB2312"/>
                        <w:b/>
                        <w:sz w:val="36"/>
                      </w:rPr>
                    </w:pPr>
                    <w:r>
                      <w:rPr>
                        <w:rFonts w:ascii="仿宋_GB2312" w:eastAsia="仿宋_GB2312"/>
                        <w:b/>
                        <w:sz w:val="36"/>
                      </w:rPr>
                      <w:t xml:space="preserve">                    </w:t>
                    </w:r>
                    <w:r>
                      <w:rPr>
                        <w:rFonts w:hint="eastAsia" w:ascii="仿宋_GB2312" w:eastAsia="仿宋_GB2312"/>
                        <w:b/>
                        <w:sz w:val="36"/>
                      </w:rPr>
                      <w:t>.</w:t>
                    </w:r>
                  </w:p>
                  <w:p>
                    <w:pPr>
                      <w:spacing w:line="320" w:lineRule="exact"/>
                      <w:ind w:right="5569" w:rightChars="2652"/>
                      <w:jc w:val="right"/>
                      <w:rPr>
                        <w:rFonts w:hint="eastAsia" w:ascii="仿宋" w:hAnsi="仿宋" w:eastAsia="仿宋"/>
                      </w:rPr>
                    </w:pPr>
                    <w:r>
                      <w:rPr>
                        <w:rFonts w:hint="eastAsia" w:ascii="仿宋" w:hAnsi="仿宋" w:eastAsia="仿宋"/>
                      </w:rPr>
                      <w:t>类别位</w:t>
                    </w:r>
                  </w:p>
                  <w:p>
                    <w:pPr>
                      <w:spacing w:line="320" w:lineRule="exact"/>
                      <w:ind w:right="5569" w:rightChars="2652"/>
                      <w:jc w:val="right"/>
                      <w:rPr>
                        <w:rFonts w:hint="eastAsia" w:ascii="仿宋" w:hAnsi="仿宋" w:eastAsia="仿宋"/>
                      </w:rPr>
                    </w:pPr>
                    <w:r>
                      <w:rPr>
                        <w:rFonts w:hint="eastAsia" w:ascii="仿宋" w:hAnsi="仿宋" w:eastAsia="仿宋"/>
                      </w:rPr>
                      <w:t>册序位</w:t>
                    </w:r>
                  </w:p>
                  <w:p>
                    <w:pPr>
                      <w:spacing w:line="320" w:lineRule="exact"/>
                      <w:ind w:right="5569" w:rightChars="2652"/>
                      <w:jc w:val="right"/>
                      <w:rPr>
                        <w:rFonts w:hint="eastAsia" w:ascii="仿宋" w:hAnsi="仿宋" w:eastAsia="仿宋"/>
                      </w:rPr>
                    </w:pPr>
                    <w:r>
                      <w:rPr>
                        <w:rFonts w:hint="eastAsia" w:ascii="仿宋" w:hAnsi="仿宋" w:eastAsia="仿宋"/>
                      </w:rPr>
                      <w:t>间隔符</w:t>
                    </w:r>
                  </w:p>
                  <w:p>
                    <w:pPr>
                      <w:spacing w:line="320" w:lineRule="exact"/>
                      <w:ind w:right="5569" w:rightChars="2652"/>
                      <w:jc w:val="right"/>
                      <w:rPr>
                        <w:rFonts w:hint="eastAsia" w:ascii="仿宋" w:hAnsi="仿宋" w:eastAsia="仿宋"/>
                      </w:rPr>
                    </w:pPr>
                    <w:r>
                      <w:rPr>
                        <w:rFonts w:hint="eastAsia" w:ascii="仿宋" w:hAnsi="仿宋" w:eastAsia="仿宋"/>
                      </w:rPr>
                      <w:t>文件序号位</w:t>
                    </w:r>
                  </w:p>
                  <w:p>
                    <w:pPr>
                      <w:spacing w:line="320" w:lineRule="exact"/>
                      <w:ind w:right="5569" w:rightChars="2652"/>
                      <w:jc w:val="right"/>
                      <w:rPr>
                        <w:rFonts w:ascii="仿宋" w:hAnsi="仿宋" w:eastAsia="仿宋"/>
                      </w:rPr>
                    </w:pPr>
                    <w:r>
                      <w:rPr>
                        <w:rFonts w:hint="eastAsia" w:ascii="仿宋" w:hAnsi="仿宋" w:eastAsia="仿宋"/>
                      </w:rPr>
                      <w:t>文件名后缀(文件夹无)</w:t>
                    </w:r>
                  </w:p>
                </w:txbxContent>
              </v:textbox>
            </v:shape>
            <w10:wrap type="none"/>
            <w10:anchorlock/>
          </v:group>
        </w:pict>
      </w:r>
    </w:p>
    <w:p>
      <w:pPr>
        <w:ind w:right="28"/>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1  </w:t>
      </w:r>
      <w:r>
        <w:rPr>
          <w:rFonts w:hint="eastAsia" w:ascii="黑体" w:hAnsi="黑体" w:eastAsia="黑体"/>
          <w:szCs w:val="21"/>
        </w:rPr>
        <w:t>成果地质资料电子文件名示意图</w:t>
      </w:r>
    </w:p>
    <w:p>
      <w:pPr>
        <w:ind w:right="28"/>
        <w:jc w:val="center"/>
        <w:rPr>
          <w:rFonts w:hint="eastAsia" w:ascii="黑体" w:hAnsi="黑体" w:eastAsia="黑体"/>
          <w:szCs w:val="21"/>
        </w:rPr>
      </w:pP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命名的结构</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（1）类别位</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类别位为电子文件命名第1位，用以标识该电子文件的类别，类别代码如表</w:t>
      </w:r>
      <w:r>
        <w:rPr>
          <w:rFonts w:ascii="仿宋_GB2312" w:hAnsi="宋体" w:eastAsia="仿宋_GB2312" w:cs="宋体"/>
          <w:color w:val="333333"/>
          <w:kern w:val="0"/>
          <w:sz w:val="30"/>
          <w:szCs w:val="30"/>
        </w:rPr>
        <w:t>1</w:t>
      </w:r>
      <w:r>
        <w:rPr>
          <w:rFonts w:hint="eastAsia" w:ascii="仿宋_GB2312" w:hAnsi="宋体" w:eastAsia="仿宋_GB2312" w:cs="宋体"/>
          <w:color w:val="333333"/>
          <w:kern w:val="0"/>
          <w:sz w:val="30"/>
          <w:szCs w:val="30"/>
        </w:rPr>
        <w:t>所示。</w:t>
      </w:r>
    </w:p>
    <w:p>
      <w:pPr>
        <w:ind w:right="28"/>
        <w:jc w:val="center"/>
        <w:rPr>
          <w:rFonts w:hint="eastAsia" w:ascii="黑体" w:hAnsi="黑体" w:eastAsia="黑体"/>
          <w:szCs w:val="21"/>
        </w:rPr>
      </w:pPr>
      <w:r>
        <w:rPr>
          <w:rFonts w:hint="eastAsia" w:ascii="黑体" w:hAnsi="黑体" w:eastAsia="黑体"/>
          <w:szCs w:val="21"/>
        </w:rPr>
        <w:t>表</w:t>
      </w:r>
      <w:r>
        <w:rPr>
          <w:rFonts w:ascii="黑体" w:hAnsi="黑体" w:eastAsia="黑体"/>
          <w:szCs w:val="21"/>
        </w:rPr>
        <w:t xml:space="preserve">1   </w:t>
      </w:r>
      <w:r>
        <w:rPr>
          <w:rFonts w:hint="eastAsia" w:ascii="黑体" w:hAnsi="黑体" w:eastAsia="黑体"/>
          <w:szCs w:val="21"/>
        </w:rPr>
        <w:t>成果地质资料电子文件类别代码表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类别名称</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类别代码（字母大小写均可）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正文类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审批类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附图类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附表类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附件类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数据库类</w:t>
            </w:r>
          </w:p>
        </w:tc>
        <w:tc>
          <w:tcPr>
            <w:tcW w:w="3723" w:type="dxa"/>
            <w:vAlign w:val="center"/>
          </w:tcPr>
          <w:p>
            <w:pPr>
              <w:spacing w:beforeLines="20" w:line="276" w:lineRule="auto"/>
              <w:jc w:val="center"/>
              <w:rPr>
                <w:rFonts w:hint="eastAsia" w:ascii="仿宋_GB2312" w:eastAsia="仿宋_GB2312"/>
                <w:bCs/>
                <w:sz w:val="28"/>
              </w:rPr>
            </w:pPr>
            <w:r>
              <w:rPr>
                <w:rFonts w:ascii="仿宋_GB2312" w:eastAsia="仿宋_GB2312"/>
                <w:bCs/>
                <w:sz w:val="28"/>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软件类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多媒体类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521"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其他类</w:t>
            </w:r>
          </w:p>
        </w:tc>
        <w:tc>
          <w:tcPr>
            <w:tcW w:w="3723" w:type="dxa"/>
            <w:vAlign w:val="center"/>
          </w:tcPr>
          <w:p>
            <w:pPr>
              <w:spacing w:beforeLines="20" w:line="276" w:lineRule="auto"/>
              <w:jc w:val="center"/>
              <w:rPr>
                <w:rFonts w:hint="eastAsia" w:ascii="仿宋_GB2312" w:eastAsia="仿宋_GB2312"/>
                <w:bCs/>
                <w:sz w:val="28"/>
              </w:rPr>
            </w:pPr>
            <w:r>
              <w:rPr>
                <w:rFonts w:hint="eastAsia" w:ascii="仿宋_GB2312" w:eastAsia="仿宋_GB2312"/>
                <w:bCs/>
                <w:sz w:val="28"/>
              </w:rPr>
              <w:t>Q</w:t>
            </w:r>
          </w:p>
        </w:tc>
      </w:tr>
    </w:tbl>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（2）册序位</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册序位为电子文件命名第2至第3位，用以标识该电子文件所在分册/分库的顺序。册序位长度共2位，从“01”起连续取值至“99”。</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w:t>
      </w:r>
      <w:r>
        <w:rPr>
          <w:rFonts w:ascii="仿宋_GB2312" w:hAnsi="宋体" w:eastAsia="仿宋_GB2312" w:cs="宋体"/>
          <w:color w:val="333333"/>
          <w:kern w:val="0"/>
          <w:sz w:val="30"/>
          <w:szCs w:val="30"/>
        </w:rPr>
        <w:t>间隔符</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间隔符为电子文件命名第4位，作为册序位与文件序号位间的隔离符号，便于序号的视觉判别。间隔符使用半角下划线字符“_”。</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（4）文件序号位</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文件序号位为电子文件命名第5至第8位，用以标识该电子文件在分册中的顺序。文件序号位长度共</w:t>
      </w:r>
      <w:r>
        <w:rPr>
          <w:rFonts w:ascii="仿宋_GB2312" w:hAnsi="宋体" w:eastAsia="仿宋_GB2312" w:cs="宋体"/>
          <w:color w:val="333333"/>
          <w:kern w:val="0"/>
          <w:sz w:val="30"/>
          <w:szCs w:val="30"/>
        </w:rPr>
        <w:t>4</w:t>
      </w:r>
      <w:r>
        <w:rPr>
          <w:rFonts w:hint="eastAsia" w:ascii="仿宋_GB2312" w:hAnsi="宋体" w:eastAsia="仿宋_GB2312" w:cs="宋体"/>
          <w:color w:val="333333"/>
          <w:kern w:val="0"/>
          <w:sz w:val="30"/>
          <w:szCs w:val="30"/>
        </w:rPr>
        <w:t>位，从“0001”起连续取值至“9999”。</w:t>
      </w:r>
    </w:p>
    <w:p>
      <w:pPr>
        <w:pStyle w:val="4"/>
        <w:snapToGrid w:val="0"/>
        <w:spacing w:beforeLines="50" w:afterLines="50" w:line="360" w:lineRule="auto"/>
        <w:ind w:firstLine="602" w:firstLineChars="200"/>
        <w:rPr>
          <w:rFonts w:ascii="黑体" w:eastAsia="黑体"/>
          <w:bCs/>
          <w:sz w:val="30"/>
          <w:szCs w:val="30"/>
        </w:rPr>
      </w:pPr>
      <w:r>
        <w:rPr>
          <w:rFonts w:hint="eastAsia" w:ascii="黑体" w:eastAsia="黑体"/>
          <w:bCs/>
          <w:sz w:val="30"/>
          <w:szCs w:val="30"/>
        </w:rPr>
        <w:t>二、总则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1.汇交的成果地质资料源电子文件及存档电子文件应是经过最终审查的全部成果。</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2.按照本要求所编制的地质资料电子文档的内容应与纸介质资料相一致。</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汇交的源电子文件应采用通用存储格式，且文件内容可编辑。如为非通用存储格式的文件，且其编辑软件无法导出可供编辑的通用存储格式的，在汇交该文件的同时，应将查看或编辑文件用的相关软件及说明文件一并汇交。汇交的存档电子文件应采用符合本要求的文件存储格式。通用存储格式列表由全国地质资料馆管理与对外发布。</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4.汇交电子文件应明确其技术环境、相关软件、版本、数据类型、格式、被操作数据、检测数据等，以保证电子文件的质量，确保其信息的真实性、完整性和有效性。</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5.除数据库类、软件类、多媒体类电子文件外，所有汇交电子文件必须生成纸质文件等硬拷贝，进行汇交时，必须将电子文件与相应的纸质文件等硬拷贝一并汇交。</w:t>
      </w:r>
    </w:p>
    <w:p>
      <w:pPr>
        <w:pStyle w:val="4"/>
        <w:snapToGrid w:val="0"/>
        <w:spacing w:beforeLines="50" w:afterLines="50" w:line="360" w:lineRule="auto"/>
        <w:ind w:firstLine="602" w:firstLineChars="200"/>
        <w:rPr>
          <w:rFonts w:hint="eastAsia" w:ascii="黑体" w:eastAsia="黑体"/>
          <w:bCs/>
          <w:sz w:val="30"/>
          <w:szCs w:val="30"/>
        </w:rPr>
      </w:pPr>
      <w:r>
        <w:rPr>
          <w:rFonts w:hint="eastAsia" w:ascii="黑体" w:eastAsia="黑体"/>
          <w:bCs/>
          <w:sz w:val="30"/>
          <w:szCs w:val="30"/>
        </w:rPr>
        <w:t>三、电子文件的格式及编制要求</w:t>
      </w:r>
    </w:p>
    <w:p>
      <w:pPr>
        <w:pStyle w:val="4"/>
        <w:snapToGrid w:val="0"/>
        <w:spacing w:beforeLines="50" w:afterLines="50" w:line="360" w:lineRule="auto"/>
        <w:ind w:firstLine="602" w:firstLineChars="200"/>
        <w:rPr>
          <w:rFonts w:ascii="楷体_GB2312" w:hAnsi="宋体" w:eastAsia="楷体_GB2312"/>
          <w:bCs/>
          <w:sz w:val="30"/>
          <w:szCs w:val="30"/>
        </w:rPr>
      </w:pPr>
      <w:bookmarkStart w:id="10" w:name="_Toc376684854"/>
      <w:bookmarkStart w:id="11" w:name="_Toc383183740"/>
      <w:r>
        <w:rPr>
          <w:rFonts w:hint="eastAsia" w:ascii="楷体_GB2312" w:hAnsi="宋体" w:eastAsia="楷体_GB2312"/>
          <w:bCs/>
          <w:sz w:val="30"/>
          <w:szCs w:val="30"/>
        </w:rPr>
        <w:t>（一）正文类电子文件的格式要求及编制</w:t>
      </w:r>
      <w:bookmarkEnd w:id="10"/>
      <w:bookmarkEnd w:id="11"/>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内容要求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成果地质资料中的所有主、副报告均归为正文类电子文件。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的文件内容中非引自第三方的插图、插照、插表、图版等附属内容，如为其他软件编辑生成，而非本体文件格式中编辑而成的，应在源电子文件中存放这些附属内容的原有文件格式，即未经过转换和修改的数据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源电子文件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正文类电子文件的源电子文件的格式应</w:t>
      </w:r>
      <w:r>
        <w:rPr>
          <w:rFonts w:ascii="仿宋_GB2312" w:hAnsi="宋体" w:eastAsia="仿宋_GB2312" w:cs="宋体"/>
          <w:color w:val="333333"/>
          <w:kern w:val="0"/>
          <w:sz w:val="30"/>
          <w:szCs w:val="30"/>
        </w:rPr>
        <w:t>采用</w:t>
      </w:r>
      <w:r>
        <w:rPr>
          <w:rFonts w:hint="eastAsia" w:ascii="仿宋_GB2312" w:hAnsi="宋体" w:eastAsia="仿宋_GB2312" w:cs="宋体"/>
          <w:color w:val="333333"/>
          <w:kern w:val="0"/>
          <w:sz w:val="30"/>
          <w:szCs w:val="30"/>
        </w:rPr>
        <w:t>通用存储格式，如.docx、.doc、.wps、.rtf、.txt、.xml等。</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正文类电子文件的文件内容中非引自第三方的插图、插照、插表、图版等附属内容的数据源文件应采用通用存储格式。</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正文类电子文件的存档电子文件的格式应采用PDF文件格式，符合PDF</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4及以上规范</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或</w:t>
      </w:r>
      <w:r>
        <w:rPr>
          <w:rFonts w:hint="eastAsia" w:ascii="仿宋_GB2312" w:hAnsi="宋体" w:eastAsia="仿宋_GB2312" w:cs="宋体"/>
          <w:color w:val="333333"/>
          <w:kern w:val="0"/>
          <w:sz w:val="30"/>
          <w:szCs w:val="30"/>
        </w:rPr>
        <w:t>ISO 32000规范。</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内容较多的，应按逻辑组织单元建立分册，如总项目汇总材料或全国汇总材料为第一分册，各子项目材料或分省材料分别建独立分册，各分册下分件组织每一件文档，每一件正文应独立制作成一个电子文件。如文件过大而影响浏览时可以分成多个电子文件，并存放于同一子目录下。</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固体矿产类成果地质资料正文类电子文件的内容、编排体例（顺序）和编辑格式（如字体、字号等）按照地矿行业及油气行业的标准及相关编制规范执行。除此之外，正文类电子文件的编制还应遵循以下规定：</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字号最小不得小于五号字，行距最少不得低于单倍行距。</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页面尺寸以A</w:t>
      </w:r>
      <w:r>
        <w:rPr>
          <w:rFonts w:ascii="仿宋_GB2312" w:hAnsi="宋体" w:eastAsia="仿宋_GB2312" w:cs="宋体"/>
          <w:color w:val="333333"/>
          <w:kern w:val="0"/>
          <w:sz w:val="30"/>
          <w:szCs w:val="30"/>
        </w:rPr>
        <w:t>4</w:t>
      </w:r>
      <w:r>
        <w:rPr>
          <w:rFonts w:hint="eastAsia" w:ascii="仿宋_GB2312" w:hAnsi="宋体" w:eastAsia="仿宋_GB2312" w:cs="宋体"/>
          <w:color w:val="333333"/>
          <w:kern w:val="0"/>
          <w:sz w:val="30"/>
          <w:szCs w:val="30"/>
        </w:rPr>
        <w:t>为宜，插图、插照、插表、图版等按实际尺寸制作。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电子文件应有页码，页码位于页面底端（页脚），对齐方式为“居中” 或“外侧”（奇数页在右侧，偶数页在左侧）。对于特殊页面，也可采用其他对齐方式。</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所有插图、插照、插表、图版不得覆盖其他信息，也不得采用超链接的方式链接其他软件制作的文件。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所有图片、照片、表格、图版等在电子文件中的显示方向应向上。</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电子文件上的页码应尽可能与纸介质上的页码相对应，版面不连续的各部分要用分隔符（如分节符）分隔开。</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资料的题名、篇名（部分名）、章名、节名等标题应用标题命令定义，标题阶次依次降低(如采用1-4级标题)，同一层次标题的阶次应相同。各电子文件的目录(或目次)要通过字处理软件的插入目录命令自动生成，应具有超链接。</w:t>
      </w:r>
    </w:p>
    <w:p>
      <w:pPr>
        <w:pStyle w:val="4"/>
        <w:snapToGrid w:val="0"/>
        <w:spacing w:beforeLines="50" w:afterLines="50" w:line="360" w:lineRule="auto"/>
        <w:ind w:firstLine="602" w:firstLineChars="200"/>
        <w:rPr>
          <w:rFonts w:ascii="楷体_GB2312" w:hAnsi="宋体" w:eastAsia="楷体_GB2312"/>
          <w:bCs/>
          <w:sz w:val="30"/>
          <w:szCs w:val="30"/>
        </w:rPr>
      </w:pPr>
      <w:bookmarkStart w:id="12" w:name="_Toc376684855"/>
      <w:bookmarkStart w:id="13" w:name="_Toc383183741"/>
      <w:r>
        <w:rPr>
          <w:rFonts w:hint="eastAsia" w:ascii="楷体_GB2312" w:hAnsi="宋体" w:eastAsia="楷体_GB2312"/>
          <w:bCs/>
          <w:sz w:val="30"/>
          <w:szCs w:val="30"/>
        </w:rPr>
        <w:t>（二）审批类电子文件的格式要求及编制。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审批类电子文件格式仅需汇交存档电子文件，无需汇交源电子文件，存档电子文件格式要求参照正文类存档电子文件格式要求。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成果地质资料中的审批材料单独组成一类电子文件。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当存在多个审批验收文件时，应按照审批级次由高到低依次进行编排。对同级的认定书、决议书、审查意见书、评审意见书</w:t>
      </w:r>
      <w:r>
        <w:rPr>
          <w:rFonts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rPr>
        <w:t>以认定书、决议书在前</w:t>
      </w:r>
      <w:r>
        <w:rPr>
          <w:rFonts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rPr>
        <w:t>审查意见书、评审意见书在后进行编排；同级、同类的审批文件，按时间先后顺序由新到老进行编排。</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制作审批类电子文件的存档电子文件时，对于盖章件，应采用盖章纸质件的扫描栅格图像来形成。</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（三）附图类电子文件的格式要求及编制</w:t>
      </w:r>
      <w:bookmarkEnd w:id="12"/>
      <w:bookmarkEnd w:id="13"/>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1.格式要求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（1）源电子文件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电子文件的源电子文件的格式应采用通用存储格式。除汇交图件的电子文件外，还需包括运行这些电子文件绘图时所必须的相关附属文件（如二次开发软件、系统库、外部链接文件、字体库和文件等），并保证这些文件可以被再利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附图类电子文件的存档电子文件应采用下列</w:t>
      </w:r>
      <w:r>
        <w:rPr>
          <w:rFonts w:ascii="仿宋_GB2312" w:hAnsi="宋体" w:eastAsia="仿宋_GB2312" w:cs="宋体"/>
          <w:color w:val="333333"/>
          <w:kern w:val="0"/>
          <w:sz w:val="30"/>
          <w:szCs w:val="30"/>
        </w:rPr>
        <w:t>4</w:t>
      </w:r>
      <w:r>
        <w:rPr>
          <w:rFonts w:hint="eastAsia" w:ascii="仿宋_GB2312" w:hAnsi="宋体" w:eastAsia="仿宋_GB2312" w:cs="宋体"/>
          <w:color w:val="333333"/>
          <w:kern w:val="0"/>
          <w:sz w:val="30"/>
          <w:szCs w:val="30"/>
        </w:rPr>
        <w:t xml:space="preserve">种格式之一： </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①PDF文件格式，参考正文类电子文件的存档电子文件格式要求；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②J</w:t>
      </w:r>
      <w:r>
        <w:rPr>
          <w:rFonts w:ascii="仿宋_GB2312" w:hAnsi="宋体" w:eastAsia="仿宋_GB2312" w:cs="宋体"/>
          <w:color w:val="333333"/>
          <w:kern w:val="0"/>
          <w:sz w:val="30"/>
          <w:szCs w:val="30"/>
        </w:rPr>
        <w:t>PEG文件格式</w:t>
      </w:r>
      <w:r>
        <w:rPr>
          <w:rFonts w:hint="eastAsia" w:ascii="仿宋_GB2312" w:hAnsi="宋体" w:eastAsia="仿宋_GB2312" w:cs="宋体"/>
          <w:color w:val="333333"/>
          <w:kern w:val="0"/>
          <w:sz w:val="30"/>
          <w:szCs w:val="30"/>
        </w:rPr>
        <w:t>，符合ISO</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10918-1或</w:t>
      </w:r>
      <w:r>
        <w:rPr>
          <w:rFonts w:ascii="仿宋_GB2312" w:hAnsi="宋体" w:eastAsia="仿宋_GB2312" w:cs="宋体"/>
          <w:color w:val="333333"/>
          <w:kern w:val="0"/>
          <w:sz w:val="30"/>
          <w:szCs w:val="30"/>
        </w:rPr>
        <w:t>ISO 15444-4或ISO 16485等标准规范</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③</w:t>
      </w:r>
      <w:r>
        <w:rPr>
          <w:rFonts w:ascii="仿宋_GB2312" w:hAnsi="宋体" w:eastAsia="仿宋_GB2312" w:cs="宋体"/>
          <w:color w:val="333333"/>
          <w:kern w:val="0"/>
          <w:sz w:val="30"/>
          <w:szCs w:val="30"/>
        </w:rPr>
        <w:t>TIFF文件格式</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符合</w:t>
      </w:r>
      <w:r>
        <w:rPr>
          <w:rFonts w:hint="eastAsia" w:ascii="仿宋_GB2312" w:hAnsi="宋体" w:eastAsia="仿宋_GB2312" w:cs="宋体"/>
          <w:color w:val="333333"/>
          <w:kern w:val="0"/>
          <w:sz w:val="30"/>
          <w:szCs w:val="30"/>
        </w:rPr>
        <w:t>TIFF 6.0及以上格式规范；</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④GIF文件格式，符合GIF87a或GIF89a格式规范；</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⑤PNG文件格式，符合P</w:t>
      </w:r>
      <w:r>
        <w:rPr>
          <w:rFonts w:ascii="仿宋_GB2312" w:hAnsi="宋体" w:eastAsia="仿宋_GB2312" w:cs="宋体"/>
          <w:color w:val="333333"/>
          <w:kern w:val="0"/>
          <w:sz w:val="30"/>
          <w:szCs w:val="30"/>
        </w:rPr>
        <w:t>NG 1.2或ISO 15948</w:t>
      </w:r>
      <w:r>
        <w:rPr>
          <w:rFonts w:hint="eastAsia" w:ascii="仿宋_GB2312" w:hAnsi="宋体" w:eastAsia="仿宋_GB2312" w:cs="宋体"/>
          <w:color w:val="333333"/>
          <w:kern w:val="0"/>
          <w:sz w:val="30"/>
          <w:szCs w:val="30"/>
        </w:rPr>
        <w:t>标准</w:t>
      </w:r>
      <w:r>
        <w:rPr>
          <w:rFonts w:ascii="仿宋_GB2312" w:hAnsi="宋体" w:eastAsia="仿宋_GB2312" w:cs="宋体"/>
          <w:color w:val="333333"/>
          <w:kern w:val="0"/>
          <w:sz w:val="30"/>
          <w:szCs w:val="30"/>
        </w:rPr>
        <w:t>规范</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附图类电子文件的内容、幅面大小、用色标准、图例符号等按照地矿行业及油气行业的标准及相关制图规范执行，而且在内容和图号数上要与纸介质一致。</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附图类源电子文件如为带空间坐标参考的文件格式</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应注意确保格式中附有有效的坐标投影信息</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在编制附图类电子文件时，应按照每张图使用一个顺序号的原则统一编号。</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对超A0幅面图件的电子文件原则上不进行分割。当影响浏览使用时可切割成多张图，切割后的各电子文件应能独立使用。对分成多个文件的同一幅柱状图，每个文件中均应有图头。</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对于分幅制印的同一幅图件，用数字化方法形成电子文件后，如果造成在计算机上浏览不便，应进行加工处理（拼接），形成一个电子文件。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的存档电子文件应尽可能通过对源电子文件进行制作或转换而得。对于特殊情况，也可以采用扫描等数字化方法形成，但不得使用数码相机拍照的方式形成。在制作或转换形成存档电子文件时，分辨率的选取以保证图形的精度和清晰度为准，一般应取</w:t>
      </w:r>
      <w:r>
        <w:rPr>
          <w:rFonts w:ascii="仿宋_GB2312" w:hAnsi="宋体" w:eastAsia="仿宋_GB2312" w:cs="宋体"/>
          <w:color w:val="333333"/>
          <w:kern w:val="0"/>
          <w:sz w:val="30"/>
          <w:szCs w:val="30"/>
        </w:rPr>
        <w:t>300dpi以上</w:t>
      </w:r>
      <w:r>
        <w:rPr>
          <w:rFonts w:hint="eastAsia" w:ascii="仿宋_GB2312" w:hAnsi="宋体" w:eastAsia="仿宋_GB2312" w:cs="宋体"/>
          <w:color w:val="333333"/>
          <w:kern w:val="0"/>
          <w:sz w:val="30"/>
          <w:szCs w:val="30"/>
        </w:rPr>
        <w:t>；对压缩的J</w:t>
      </w:r>
      <w:r>
        <w:rPr>
          <w:rFonts w:ascii="仿宋_GB2312" w:hAnsi="宋体" w:eastAsia="仿宋_GB2312" w:cs="宋体"/>
          <w:color w:val="333333"/>
          <w:kern w:val="0"/>
          <w:sz w:val="30"/>
          <w:szCs w:val="30"/>
        </w:rPr>
        <w:t>PEG</w:t>
      </w:r>
      <w:r>
        <w:rPr>
          <w:rFonts w:hint="eastAsia" w:ascii="仿宋_GB2312" w:hAnsi="宋体" w:eastAsia="仿宋_GB2312" w:cs="宋体"/>
          <w:color w:val="333333"/>
          <w:kern w:val="0"/>
          <w:sz w:val="30"/>
          <w:szCs w:val="30"/>
        </w:rPr>
        <w:t>格式质量因子取</w:t>
      </w:r>
      <w:r>
        <w:rPr>
          <w:rFonts w:ascii="仿宋_GB2312" w:hAnsi="宋体" w:eastAsia="仿宋_GB2312" w:cs="宋体"/>
          <w:color w:val="333333"/>
          <w:kern w:val="0"/>
          <w:sz w:val="30"/>
          <w:szCs w:val="30"/>
        </w:rPr>
        <w:t>75</w:t>
      </w:r>
      <w:r>
        <w:rPr>
          <w:rFonts w:hint="eastAsia" w:ascii="仿宋_GB2312" w:hAnsi="宋体" w:eastAsia="仿宋_GB2312" w:cs="宋体"/>
          <w:color w:val="333333"/>
          <w:kern w:val="0"/>
          <w:sz w:val="30"/>
          <w:szCs w:val="30"/>
        </w:rPr>
        <w:t>以上。采用扫描等数字化方法形成存档电子文件时的质量技术指标参照有关标准或规范执行。</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（四）</w:t>
      </w:r>
      <w:r>
        <w:rPr>
          <w:rFonts w:ascii="楷体_GB2312" w:hAnsi="宋体" w:eastAsia="楷体_GB2312"/>
          <w:bCs/>
          <w:sz w:val="30"/>
          <w:szCs w:val="30"/>
        </w:rPr>
        <w:t>附表类电子文件的格式要求及编制</w:t>
      </w:r>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源电子文件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附表类电子文件的源电子文件的格式原则上不作限制，但应为通用存储格式，如.</w:t>
      </w:r>
      <w:r>
        <w:rPr>
          <w:rFonts w:ascii="仿宋_GB2312" w:hAnsi="宋体" w:eastAsia="仿宋_GB2312" w:cs="宋体"/>
          <w:color w:val="333333"/>
          <w:kern w:val="0"/>
          <w:sz w:val="30"/>
          <w:szCs w:val="30"/>
        </w:rPr>
        <w:t>xlsx</w:t>
      </w:r>
      <w:r>
        <w:rPr>
          <w:rFonts w:hint="eastAsia" w:ascii="仿宋_GB2312" w:hAnsi="宋体" w:eastAsia="仿宋_GB2312" w:cs="宋体"/>
          <w:color w:val="333333"/>
          <w:kern w:val="0"/>
          <w:sz w:val="30"/>
          <w:szCs w:val="30"/>
        </w:rPr>
        <w:t>、.xls、.et、.csv、.xml、.mdb等。</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附表类存档电子文件格式要求参照正文类存档电子文件格式要求。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对附表类电子文件，内容类别不同的表格应分册制作，且每一个附表均应有表名和表栏头，且表栏头可被辨识与理解。</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制作附表类电子文件时，应采用表格命令或插入文件的方式来直接制作，不得采用超链接的办法链接其他软件制作的表格。附表的纵向尺寸应以版芯的尺寸为界限，如果横向或纵向超出版芯，可用续表。续表中表名可以省略，但表栏头仍要保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附表类电子文件的表名要使用标题命令进行定义，标题样式不作具体规定，以美观实用为原则。标题命令完成后应使用软件自动生成目录，其制作方法与正文类相同。</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如果使用</w:t>
      </w:r>
      <w:r>
        <w:rPr>
          <w:rFonts w:ascii="仿宋_GB2312" w:hAnsi="宋体" w:eastAsia="仿宋_GB2312" w:cs="宋体"/>
          <w:color w:val="333333"/>
          <w:kern w:val="0"/>
          <w:sz w:val="30"/>
          <w:szCs w:val="30"/>
        </w:rPr>
        <w:t>E</w:t>
      </w:r>
      <w:r>
        <w:rPr>
          <w:rFonts w:hint="eastAsia" w:ascii="仿宋_GB2312" w:hAnsi="宋体" w:eastAsia="仿宋_GB2312" w:cs="宋体"/>
          <w:color w:val="333333"/>
          <w:kern w:val="0"/>
          <w:sz w:val="30"/>
          <w:szCs w:val="30"/>
        </w:rPr>
        <w:t>xcel等软件来制作附表类电子文件，原则上不对表格做切割。不同册的附表不能放在同一个</w:t>
      </w:r>
      <w:r>
        <w:rPr>
          <w:rFonts w:ascii="仿宋_GB2312" w:hAnsi="宋体" w:eastAsia="仿宋_GB2312" w:cs="宋体"/>
          <w:color w:val="333333"/>
          <w:kern w:val="0"/>
          <w:sz w:val="30"/>
          <w:szCs w:val="30"/>
        </w:rPr>
        <w:t>E</w:t>
      </w:r>
      <w:r>
        <w:rPr>
          <w:rFonts w:hint="eastAsia" w:ascii="仿宋_GB2312" w:hAnsi="宋体" w:eastAsia="仿宋_GB2312" w:cs="宋体"/>
          <w:color w:val="333333"/>
          <w:kern w:val="0"/>
          <w:sz w:val="30"/>
          <w:szCs w:val="30"/>
        </w:rPr>
        <w:t>xcel文件（</w:t>
      </w:r>
      <w:r>
        <w:rPr>
          <w:rFonts w:hint="eastAsia" w:ascii="仿宋_GB2312" w:hAnsi="宋体" w:eastAsia="仿宋_GB2312" w:cs="宋体"/>
          <w:color w:val="333333"/>
          <w:kern w:val="0"/>
          <w:sz w:val="30"/>
          <w:szCs w:val="30"/>
          <w:lang w:val="en-US" w:eastAsia="zh-CN"/>
        </w:rPr>
        <w:t>工作簿</w:t>
      </w:r>
      <w:r>
        <w:rPr>
          <w:rFonts w:hint="eastAsia" w:ascii="仿宋_GB2312" w:hAnsi="宋体" w:eastAsia="仿宋_GB2312" w:cs="宋体"/>
          <w:color w:val="333333"/>
          <w:kern w:val="0"/>
          <w:sz w:val="30"/>
          <w:szCs w:val="30"/>
        </w:rPr>
        <w:t>）中。同一册附表中的每张表要使用</w:t>
      </w:r>
      <w:r>
        <w:rPr>
          <w:rFonts w:hint="eastAsia" w:ascii="仿宋_GB2312" w:hAnsi="宋体" w:eastAsia="仿宋_GB2312" w:cs="宋体"/>
          <w:color w:val="333333"/>
          <w:kern w:val="0"/>
          <w:sz w:val="30"/>
          <w:szCs w:val="30"/>
          <w:lang w:val="en-US" w:eastAsia="zh-CN"/>
        </w:rPr>
        <w:t>工作簿</w:t>
      </w:r>
      <w:bookmarkStart w:id="114" w:name="_GoBack"/>
      <w:bookmarkEnd w:id="114"/>
      <w:r>
        <w:rPr>
          <w:rFonts w:hint="eastAsia" w:ascii="仿宋_GB2312" w:hAnsi="宋体" w:eastAsia="仿宋_GB2312" w:cs="宋体"/>
          <w:color w:val="333333"/>
          <w:kern w:val="0"/>
          <w:sz w:val="30"/>
          <w:szCs w:val="30"/>
        </w:rPr>
        <w:t>中的一个表单来表示，表单的标签用其表名的简称来命名。</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（五）</w:t>
      </w:r>
      <w:r>
        <w:rPr>
          <w:rFonts w:ascii="楷体_GB2312" w:hAnsi="宋体" w:eastAsia="楷体_GB2312"/>
          <w:bCs/>
          <w:sz w:val="30"/>
          <w:szCs w:val="30"/>
        </w:rPr>
        <w:t>附件类电子文件的格式要求及编制</w:t>
      </w:r>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附件类电子文件格式要求参照正文类电子文件格式要求。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2.编制要求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附件类电子文件编制要求参照正文类电子文件编制要求。</w:t>
      </w:r>
    </w:p>
    <w:p>
      <w:pPr>
        <w:pStyle w:val="4"/>
        <w:snapToGrid w:val="0"/>
        <w:spacing w:beforeLines="50" w:afterLines="50" w:line="360" w:lineRule="auto"/>
        <w:ind w:firstLine="602" w:firstLineChars="200"/>
        <w:rPr>
          <w:rFonts w:hint="eastAsia" w:ascii="楷体_GB2312" w:hAnsi="宋体" w:eastAsia="楷体_GB2312"/>
          <w:bCs/>
          <w:sz w:val="30"/>
          <w:szCs w:val="30"/>
        </w:rPr>
      </w:pPr>
      <w:bookmarkStart w:id="14" w:name="_Toc376684856"/>
      <w:bookmarkStart w:id="15" w:name="_Toc383183742"/>
      <w:r>
        <w:rPr>
          <w:rFonts w:hint="eastAsia" w:ascii="楷体_GB2312" w:hAnsi="宋体" w:eastAsia="楷体_GB2312"/>
          <w:bCs/>
          <w:sz w:val="30"/>
          <w:szCs w:val="30"/>
        </w:rPr>
        <w:t>（六）数据库类电子文件的格式要求及编制</w:t>
      </w:r>
      <w:bookmarkEnd w:id="14"/>
      <w:bookmarkEnd w:id="15"/>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1.内容要求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汇交，应包括项目工作最终评审通过的整个库文件（包含所有表文件、数据间的关联关系、存储过程以及后备文件或导出文件等）、管理或浏览数据库的软件系统及其使用说明，以及使用数据库所必须的系统库、字库、外部链接文件等相关文件和技术文档，以保证其能正常使用。</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以结构化数据为主的数据库类（如关系型数据库、属性数据库）电子文件的源电子文件应汇交包括所有数据在内的表文件以及与之相关的索引文件、备注文件、容器文件等，以数据库完整备份文件为宜。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图形为主的数据库类（如地质图空间数据库、三维地质建模数据等）电子文件的源电子文件应汇交所有图形文件、图层文件、模型文件、外挂库和浏览数据库所必须的系统库、字库、属性库、外部链接文件等相关文件以及与数据库关系密切的其他文件和文件夹。</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以光栅图像为主的数据库类电子文件的源电子文件应汇交所有图像文件及与之相关的其他文件和文件夹目录。</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如果数据库或其管理软件需要密钥或加密狗才可加载读取的，应将密钥、密码、加密狗等一并汇交，并在电子文件登记表的“电子文件说明”中进行详细说明。</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①数据库内容齐全，数据库资料中应包含：</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②数据库验收报告或者意见。</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③数据库文件或数据库的完整备份文件。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④数据库相关文档（包括但不限于建库指南或者技术要求；数据库使用说明；数据库质量检查报告及质量检查结果记录）。</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⑤辅助信息库（元数据库、字典库、代码库、符号库、字库等）。</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⑥基于数据库数据所衍生的图件及相关报告。</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源电子文件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数据库类电子文件的源电子文件格式原则上不作限制，根据建库或开发时所用的工具软件而汇交相应格式的电子文件，但这些文件应符合相关建库标准或工作指南。</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以结构化数据为主的数据库类（如关系型数据库、属性数据库）电子文件的源电子文件如采用通用存储格式的，不用汇交存档电子文件。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以结构化数据为主的数据库类电子文件</w:t>
      </w:r>
      <w:r>
        <w:rPr>
          <w:rFonts w:hint="eastAsia" w:ascii="仿宋_GB2312" w:hAnsi="宋体" w:eastAsia="仿宋_GB2312" w:cs="宋体"/>
          <w:color w:val="333333"/>
          <w:kern w:val="0"/>
          <w:sz w:val="30"/>
          <w:szCs w:val="30"/>
        </w:rPr>
        <w:t>如采用非通用存储格式的，应将数据库中的各数据表输出为通用存储格式的表文件，包括各类字典表及下属词表等，作为存档电子文件进行汇交。</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以图形或以光栅图像为主的数据库类电子文件的存档电子文件应汇交所有图幅的图形图像文件，文件格式参照附图类电子文件的存档电子文件格式要求。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与数据库相关的其他电子文件</w:t>
      </w:r>
      <w:r>
        <w:rPr>
          <w:rFonts w:hint="eastAsia" w:ascii="仿宋_GB2312" w:hAnsi="宋体" w:eastAsia="仿宋_GB2312" w:cs="宋体"/>
          <w:color w:val="333333"/>
          <w:kern w:val="0"/>
          <w:sz w:val="30"/>
          <w:szCs w:val="30"/>
        </w:rPr>
        <w:t>，汇交</w:t>
      </w:r>
      <w:r>
        <w:rPr>
          <w:rFonts w:ascii="仿宋_GB2312" w:hAnsi="宋体" w:eastAsia="仿宋_GB2312" w:cs="宋体"/>
          <w:color w:val="333333"/>
          <w:kern w:val="0"/>
          <w:sz w:val="30"/>
          <w:szCs w:val="30"/>
        </w:rPr>
        <w:t>源电子文件</w:t>
      </w:r>
      <w:r>
        <w:rPr>
          <w:rFonts w:hint="eastAsia" w:ascii="仿宋_GB2312" w:hAnsi="宋体" w:eastAsia="仿宋_GB2312" w:cs="宋体"/>
          <w:color w:val="333333"/>
          <w:kern w:val="0"/>
          <w:sz w:val="30"/>
          <w:szCs w:val="30"/>
        </w:rPr>
        <w:t>即可，无需汇交存档电子文件。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类电子文件在汇交时，原则上保持其各类文件原来的组织方式和目录结构不变。数据库所用到各种工具软件的系统库、字库等相关文件要以独立文件夹的形式存放。此外，在编制数据库类电子文件时，要将其工作(成果、总结)报告作为电子文件的正文。</w:t>
      </w:r>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（七）软件类电子文件的格式要求及编制。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1.内容要求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软件类电子文件的汇交分为两类：</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（1）自主研制开发的软件成果；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（2）非通用格式的电子文件运行或查看所必须的软件系统或工具的安装包等。</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电子文件的源电子文件，如为自主研制开发的软件成果的，除完整的软件安装包外，还应包括完整的软件源代码、相关辅助文件，以及软件需求说明书、详细设计书、部署安装说明、使用说明和用户手册等相关文件和技术文档，如有编译环境及测试数据的也应一并汇交。</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为非通用格式的电子文件运行或查看所必须的软件系统或工具的，仅需汇交安装文件及使用说明即可。</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软件类电子文件仅需汇交源电子文件</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无需汇交存档电子文件</w:t>
      </w:r>
      <w:r>
        <w:rPr>
          <w:rFonts w:hint="eastAsia" w:ascii="仿宋_GB2312" w:hAnsi="宋体" w:eastAsia="仿宋_GB2312" w:cs="宋体"/>
          <w:color w:val="333333"/>
          <w:kern w:val="0"/>
          <w:sz w:val="30"/>
          <w:szCs w:val="30"/>
        </w:rPr>
        <w:t>。源电子文件格式原则上不作限制，可根据研发或建设时所用的环境平台而汇交相应格式的电子文件，但这些文件应符合相关研发标准或工作规范。</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电子文件在汇交时，原则上保持其各类文件原来的组织方式和目录结构不变。在编制时按照“安装程序”、“源代码”、“技术文档”、“测试数据”、“辅助文件”、“使用说明”等类别分类建立文件夹存放相应的电子文件。软件所用到各种工具软件的系统库、字库等相关文件要以独立文件夹的形式与其他与之相关的电子文件存放在一起。</w:t>
      </w:r>
    </w:p>
    <w:p>
      <w:pPr>
        <w:pStyle w:val="4"/>
        <w:snapToGrid w:val="0"/>
        <w:spacing w:beforeLines="50" w:afterLines="50" w:line="360" w:lineRule="auto"/>
        <w:ind w:firstLine="602" w:firstLineChars="200"/>
        <w:rPr>
          <w:rFonts w:ascii="楷体_GB2312" w:hAnsi="宋体" w:eastAsia="楷体_GB2312"/>
          <w:bCs/>
          <w:sz w:val="30"/>
          <w:szCs w:val="30"/>
        </w:rPr>
      </w:pPr>
      <w:bookmarkStart w:id="16" w:name="_Toc376684857"/>
      <w:bookmarkStart w:id="17" w:name="_Toc383183743"/>
      <w:r>
        <w:rPr>
          <w:rFonts w:hint="eastAsia" w:ascii="楷体_GB2312" w:hAnsi="宋体" w:eastAsia="楷体_GB2312"/>
          <w:bCs/>
          <w:sz w:val="30"/>
          <w:szCs w:val="30"/>
        </w:rPr>
        <w:t>（八）多媒体类电子文件的格式要求及编制</w:t>
      </w:r>
      <w:bookmarkEnd w:id="16"/>
      <w:bookmarkEnd w:id="17"/>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1.内容要求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在成果地质资料形成过程中进行信息采集</w:t>
      </w:r>
      <w:r>
        <w:rPr>
          <w:rFonts w:hint="eastAsia" w:ascii="仿宋_GB2312" w:hAnsi="宋体" w:eastAsia="仿宋_GB2312" w:cs="宋体"/>
          <w:color w:val="333333"/>
          <w:kern w:val="0"/>
          <w:sz w:val="30"/>
          <w:szCs w:val="30"/>
        </w:rPr>
        <w:t>、工作</w:t>
      </w:r>
      <w:r>
        <w:rPr>
          <w:rFonts w:ascii="仿宋_GB2312" w:hAnsi="宋体" w:eastAsia="仿宋_GB2312" w:cs="宋体"/>
          <w:color w:val="333333"/>
          <w:kern w:val="0"/>
          <w:sz w:val="30"/>
          <w:szCs w:val="30"/>
        </w:rPr>
        <w:t>记录</w:t>
      </w:r>
      <w:r>
        <w:rPr>
          <w:rFonts w:hint="eastAsia" w:ascii="仿宋_GB2312" w:hAnsi="宋体" w:eastAsia="仿宋_GB2312" w:cs="宋体"/>
          <w:color w:val="333333"/>
          <w:kern w:val="0"/>
          <w:sz w:val="30"/>
          <w:szCs w:val="30"/>
        </w:rPr>
        <w:t>、成果</w:t>
      </w:r>
      <w:r>
        <w:rPr>
          <w:rFonts w:ascii="仿宋_GB2312" w:hAnsi="宋体" w:eastAsia="仿宋_GB2312" w:cs="宋体"/>
          <w:color w:val="333333"/>
          <w:kern w:val="0"/>
          <w:sz w:val="30"/>
          <w:szCs w:val="30"/>
        </w:rPr>
        <w:t>展示</w:t>
      </w:r>
      <w:r>
        <w:rPr>
          <w:rFonts w:hint="eastAsia" w:ascii="仿宋_GB2312" w:hAnsi="宋体" w:eastAsia="仿宋_GB2312" w:cs="宋体"/>
          <w:color w:val="333333"/>
          <w:kern w:val="0"/>
          <w:sz w:val="30"/>
          <w:szCs w:val="30"/>
        </w:rPr>
        <w:t>、业务</w:t>
      </w:r>
      <w:r>
        <w:rPr>
          <w:rFonts w:ascii="仿宋_GB2312" w:hAnsi="宋体" w:eastAsia="仿宋_GB2312" w:cs="宋体"/>
          <w:color w:val="333333"/>
          <w:kern w:val="0"/>
          <w:sz w:val="30"/>
          <w:szCs w:val="30"/>
        </w:rPr>
        <w:t>宣传</w:t>
      </w:r>
      <w:r>
        <w:rPr>
          <w:rFonts w:hint="eastAsia" w:ascii="仿宋_GB2312" w:hAnsi="宋体" w:eastAsia="仿宋_GB2312" w:cs="宋体"/>
          <w:color w:val="333333"/>
          <w:kern w:val="0"/>
          <w:sz w:val="30"/>
          <w:szCs w:val="30"/>
        </w:rPr>
        <w:t>等形成的照片、图像及音视频成果。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类电子文件仅需汇交源电子文件，无需汇交存档电子文件，源电子文件格式原则上不作限制，但应采用通用存储格式及编码器进行存储；如汇交非通用存储格式的文件时，应将查看或编辑用的相关软件及其说明文件一并汇交存放于软件类电子文件中。</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多媒体图像文件像素的选择以保证图像清晰为原则，声音文件应清楚、</w:t>
      </w:r>
      <w:r>
        <w:rPr>
          <w:rFonts w:ascii="仿宋_GB2312" w:hAnsi="宋体" w:eastAsia="仿宋_GB2312" w:cs="宋体"/>
          <w:color w:val="333333"/>
          <w:kern w:val="0"/>
          <w:sz w:val="30"/>
          <w:szCs w:val="30"/>
        </w:rPr>
        <w:t>音质良好</w:t>
      </w:r>
      <w:r>
        <w:rPr>
          <w:rFonts w:hint="eastAsia" w:ascii="仿宋_GB2312" w:hAnsi="宋体" w:eastAsia="仿宋_GB2312" w:cs="宋体"/>
          <w:color w:val="333333"/>
          <w:kern w:val="0"/>
          <w:sz w:val="30"/>
          <w:szCs w:val="30"/>
        </w:rPr>
        <w:t>。有特殊情况的，应在电子文件登记表的“电子文件说明</w:t>
      </w:r>
      <w:r>
        <w:rPr>
          <w:rFonts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rPr>
        <w:t>中进行说明。</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多媒体文件不可以用压缩软件进行处理，当超过载体容量时应分成多个电子文件。</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（九）</w:t>
      </w:r>
      <w:r>
        <w:rPr>
          <w:rFonts w:ascii="楷体_GB2312" w:hAnsi="宋体" w:eastAsia="楷体_GB2312"/>
          <w:bCs/>
          <w:sz w:val="30"/>
          <w:szCs w:val="30"/>
        </w:rPr>
        <w:t>其他类电子文件的格式及编制要求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1.内容要求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不能</w:t>
      </w:r>
      <w:r>
        <w:rPr>
          <w:rFonts w:ascii="仿宋_GB2312" w:hAnsi="宋体" w:eastAsia="仿宋_GB2312" w:cs="宋体"/>
          <w:color w:val="333333"/>
          <w:kern w:val="0"/>
          <w:sz w:val="30"/>
          <w:szCs w:val="30"/>
        </w:rPr>
        <w:t>归入其他8类类别的电子文件</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其他类中的以下文件，与审批类电子文件一样，仅需汇交存档电子文件，无需汇交源电子文件，包括：项目任务书、勘查许可证、探矿许可证、采矿证、勘查资质证书、委托书。除这些文件外的其他类电子文件，仍需提交源电子文件，提交的电子文件格式要求参照正文类源电子文件格式要求和附图类源电子文件格式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其他类存档电子文件格式要求参照正文类存档电子文件格式要求和附图类存档电子文件格式要求。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参照正文类电子文件的编制要求及附图类电子文件的编制要求。</w:t>
      </w:r>
    </w:p>
    <w:p>
      <w:pPr>
        <w:pStyle w:val="4"/>
        <w:snapToGrid w:val="0"/>
        <w:spacing w:beforeLines="50" w:afterLines="50" w:line="360" w:lineRule="auto"/>
        <w:ind w:firstLine="602" w:firstLineChars="200"/>
        <w:rPr>
          <w:rFonts w:ascii="楷体_GB2312" w:hAnsi="宋体" w:eastAsia="楷体_GB2312"/>
          <w:bCs/>
          <w:sz w:val="30"/>
          <w:szCs w:val="30"/>
        </w:rPr>
      </w:pPr>
      <w:bookmarkStart w:id="18" w:name="_Toc376684858"/>
      <w:bookmarkStart w:id="19" w:name="_Toc383183744"/>
      <w:r>
        <w:rPr>
          <w:rFonts w:hint="eastAsia" w:ascii="楷体_GB2312" w:hAnsi="宋体" w:eastAsia="楷体_GB2312"/>
          <w:bCs/>
          <w:sz w:val="30"/>
          <w:szCs w:val="30"/>
        </w:rPr>
        <w:t>（十）管理性文件的格式及编制</w:t>
      </w:r>
      <w:bookmarkEnd w:id="18"/>
      <w:bookmarkEnd w:id="19"/>
      <w:r>
        <w:rPr>
          <w:rFonts w:hint="eastAsia" w:ascii="楷体_GB2312" w:hAnsi="宋体" w:eastAsia="楷体_GB2312"/>
          <w:bCs/>
          <w:sz w:val="30"/>
          <w:szCs w:val="30"/>
        </w:rPr>
        <w:t>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1.内容要求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管理性文件直接用简洁明了的中文进行文件或目录命名</w:t>
      </w:r>
      <w:r>
        <w:rPr>
          <w:rFonts w:hint="eastAsia" w:ascii="仿宋_GB2312" w:hAnsi="宋体" w:eastAsia="仿宋_GB2312" w:cs="宋体"/>
          <w:color w:val="333333"/>
          <w:kern w:val="0"/>
          <w:sz w:val="30"/>
          <w:szCs w:val="30"/>
        </w:rPr>
        <w:t>，主要存放各类说明、登记、著录等管理类电子文件，包括但不限于：电子文件登记表，地质档案文件目录，成果地质资料目录清单，实物地质资料目录清单，原始地质资料目录清单，涉密情况报告表，地质资料目录数据库著录表，成果地质资料电子文件登记薄，载体外标签等。</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2.格式要求</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管理性文件应采用通用存储格式，清单类材料建议存放一套同名的XML格式文件，文件格式由全国地质资料馆定义并对外发布。</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3.编制要求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各类文件的样式和填写说明见《国土资源部关于加强地质资料管理的通知》，汇交文件的编制参照正文类电子文件的编制要求。</w:t>
      </w:r>
    </w:p>
    <w:p>
      <w:pPr>
        <w:pStyle w:val="4"/>
        <w:snapToGrid w:val="0"/>
        <w:spacing w:beforeLines="50" w:afterLines="50" w:line="360" w:lineRule="auto"/>
        <w:ind w:firstLine="602" w:firstLineChars="200"/>
        <w:rPr>
          <w:rFonts w:hint="eastAsia" w:ascii="黑体" w:eastAsia="黑体"/>
          <w:bCs/>
          <w:sz w:val="30"/>
          <w:szCs w:val="30"/>
        </w:rPr>
      </w:pPr>
      <w:r>
        <w:rPr>
          <w:rFonts w:hint="eastAsia" w:ascii="黑体" w:eastAsia="黑体"/>
          <w:bCs/>
          <w:sz w:val="30"/>
          <w:szCs w:val="30"/>
        </w:rPr>
        <w:t>四、电子文件的组织</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（一）</w:t>
      </w:r>
      <w:r>
        <w:rPr>
          <w:rFonts w:ascii="楷体_GB2312" w:hAnsi="宋体" w:eastAsia="楷体_GB2312"/>
          <w:bCs/>
          <w:sz w:val="30"/>
          <w:szCs w:val="30"/>
        </w:rPr>
        <w:t>一级目录文件组织方式</w:t>
      </w:r>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成果地质资料电子文文档以每档作为一个逻辑组织单元，一级目录文件夹以档号/电子文件号或唯一标识符作为文件夹名称，一级目录文件夹下设 “源电子文件”、“存档电子文件”和“管理性文件”三个二级目录文件夹。</w:t>
      </w:r>
    </w:p>
    <w:p>
      <w:pPr>
        <w:pStyle w:val="4"/>
        <w:snapToGrid w:val="0"/>
        <w:spacing w:beforeLines="50" w:afterLines="50" w:line="360" w:lineRule="auto"/>
        <w:ind w:firstLine="602" w:firstLineChars="200"/>
        <w:rPr>
          <w:rFonts w:ascii="楷体_GB2312" w:hAnsi="宋体" w:eastAsia="楷体_GB2312"/>
          <w:bCs/>
          <w:sz w:val="30"/>
          <w:szCs w:val="30"/>
        </w:rPr>
      </w:pPr>
      <w:r>
        <w:rPr>
          <w:rFonts w:hint="eastAsia" w:ascii="楷体_GB2312" w:hAnsi="宋体" w:eastAsia="楷体_GB2312"/>
          <w:bCs/>
          <w:sz w:val="30"/>
          <w:szCs w:val="30"/>
        </w:rPr>
        <w:t>（二）</w:t>
      </w:r>
      <w:r>
        <w:rPr>
          <w:rFonts w:ascii="楷体_GB2312" w:hAnsi="宋体" w:eastAsia="楷体_GB2312"/>
          <w:bCs/>
          <w:sz w:val="30"/>
          <w:szCs w:val="30"/>
        </w:rPr>
        <w:t>二级以下目录文件组织原则</w:t>
      </w:r>
      <w:r>
        <w:rPr>
          <w:rFonts w:hint="eastAsia" w:ascii="楷体_GB2312" w:hAnsi="宋体" w:eastAsia="楷体_GB2312"/>
          <w:bCs/>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1.总体</w:t>
      </w:r>
      <w:r>
        <w:rPr>
          <w:rFonts w:ascii="仿宋_GB2312" w:hAnsi="宋体" w:eastAsia="仿宋_GB2312" w:cs="宋体"/>
          <w:color w:val="333333"/>
          <w:kern w:val="0"/>
          <w:sz w:val="30"/>
          <w:szCs w:val="30"/>
        </w:rPr>
        <w:t>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审批类</w:t>
      </w:r>
      <w:r>
        <w:rPr>
          <w:rFonts w:ascii="仿宋_GB2312" w:hAnsi="宋体" w:eastAsia="仿宋_GB2312" w:cs="宋体"/>
          <w:color w:val="333333"/>
          <w:kern w:val="0"/>
          <w:sz w:val="30"/>
          <w:szCs w:val="30"/>
        </w:rPr>
        <w:t>电子文件无需汇交源电子文件。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其他类电子文件中的</w:t>
      </w:r>
      <w:r>
        <w:rPr>
          <w:rFonts w:hint="eastAsia" w:ascii="仿宋_GB2312" w:hAnsi="宋体" w:eastAsia="仿宋_GB2312" w:cs="宋体"/>
          <w:color w:val="333333"/>
          <w:kern w:val="0"/>
          <w:sz w:val="30"/>
          <w:szCs w:val="30"/>
        </w:rPr>
        <w:t>项目任务书、勘查许可证、探矿许可证、采矿证、勘查资质证书、委托书等无需汇交源电子文件。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w:t>
      </w:r>
      <w:r>
        <w:rPr>
          <w:rFonts w:ascii="仿宋_GB2312" w:hAnsi="宋体" w:eastAsia="仿宋_GB2312" w:cs="宋体"/>
          <w:color w:val="333333"/>
          <w:kern w:val="0"/>
          <w:sz w:val="30"/>
          <w:szCs w:val="30"/>
        </w:rPr>
        <w:t>及多媒体类电子文件无需汇交存档电子文件。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某一</w:t>
      </w:r>
      <w:r>
        <w:rPr>
          <w:rFonts w:hint="eastAsia" w:ascii="仿宋_GB2312" w:hAnsi="宋体" w:eastAsia="仿宋_GB2312" w:cs="宋体"/>
          <w:color w:val="333333"/>
          <w:kern w:val="0"/>
          <w:sz w:val="30"/>
          <w:szCs w:val="30"/>
        </w:rPr>
        <w:t>件</w:t>
      </w:r>
      <w:r>
        <w:rPr>
          <w:rFonts w:ascii="仿宋_GB2312" w:hAnsi="宋体" w:eastAsia="仿宋_GB2312" w:cs="宋体"/>
          <w:color w:val="333333"/>
          <w:kern w:val="0"/>
          <w:sz w:val="30"/>
          <w:szCs w:val="30"/>
        </w:rPr>
        <w:t>电子文件的源电子文件或存档电子文件为单个独立文件的</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可以直接以命名方式</w:t>
      </w:r>
      <w:r>
        <w:rPr>
          <w:rFonts w:hint="eastAsia" w:ascii="仿宋_GB2312" w:hAnsi="宋体" w:eastAsia="仿宋_GB2312" w:cs="宋体"/>
          <w:color w:val="333333"/>
          <w:kern w:val="0"/>
          <w:sz w:val="30"/>
          <w:szCs w:val="30"/>
        </w:rPr>
        <w:t>进行文件命名；若不止一个文件的，建立文件夹存放所有文件，并以命名方式（不含文件后缀名）进行该文件夹的命名。</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附图类、附件类、数据库类电子文件如采用非通用存储格式文件的，应将查看或编辑用的相关软件及其说明文件一并汇交存放于软件类电子文件的源电子文件中。</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没有相应类别成果的，不用建立该类文件或空文件夹。</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目录及文件的命名不可过长，不可使用常规文件系统的保留关键字，如CON、PRN、AUX、NUL、COM1、COM2等。汇交存储载体的最长</w:t>
      </w:r>
      <w:r>
        <w:rPr>
          <w:rFonts w:ascii="仿宋_GB2312" w:hAnsi="宋体" w:eastAsia="仿宋_GB2312" w:cs="宋体"/>
          <w:color w:val="333333"/>
          <w:kern w:val="0"/>
          <w:sz w:val="30"/>
          <w:szCs w:val="30"/>
        </w:rPr>
        <w:t>文件路径</w:t>
      </w:r>
      <w:r>
        <w:rPr>
          <w:rFonts w:hint="eastAsia" w:ascii="仿宋_GB2312" w:hAnsi="宋体" w:eastAsia="仿宋_GB2312" w:cs="宋体"/>
          <w:color w:val="333333"/>
          <w:kern w:val="0"/>
          <w:sz w:val="30"/>
          <w:szCs w:val="30"/>
        </w:rPr>
        <w:t>不可超过260个字符。</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源电子文件与存档电子文件对应</w:t>
      </w:r>
      <w:r>
        <w:rPr>
          <w:rFonts w:hint="eastAsia" w:ascii="仿宋_GB2312" w:hAnsi="宋体" w:eastAsia="仿宋_GB2312" w:cs="宋体"/>
          <w:color w:val="333333"/>
          <w:kern w:val="0"/>
          <w:sz w:val="30"/>
          <w:szCs w:val="30"/>
        </w:rPr>
        <w:t>文件</w:t>
      </w:r>
      <w:r>
        <w:rPr>
          <w:rFonts w:ascii="仿宋_GB2312" w:hAnsi="宋体" w:eastAsia="仿宋_GB2312" w:cs="宋体"/>
          <w:color w:val="333333"/>
          <w:kern w:val="0"/>
          <w:sz w:val="30"/>
          <w:szCs w:val="30"/>
        </w:rPr>
        <w:t>的命名应保持一致</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源电子文件组织原则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正文类源电子文件组织原则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类电子文件的文件内容中存在插图、插照、插表、图版等附属内容的，要在“源电子文件”目录下按照每件正文一个子目录的原则再建立三级目录子文件夹，子文件夹以命名方式进行命名，在此文件夹下建立名为“插图”的四级目录子文件夹，以存放这些附属内容的原格式文件，即未经过编辑修改的数据源文件，组织方式按照每个插图（插照/插表/图版）一个五级目录子文件夹的方式进行存放，该文件夹命名以“图号+下划线间隔符+图名简称”的形式，如“图</w:t>
      </w:r>
      <w:r>
        <w:rPr>
          <w:rFonts w:ascii="仿宋_GB2312" w:hAnsi="宋体" w:eastAsia="仿宋_GB2312" w:cs="宋体"/>
          <w:color w:val="333333"/>
          <w:kern w:val="0"/>
          <w:sz w:val="30"/>
          <w:szCs w:val="30"/>
        </w:rPr>
        <w:t>14</w:t>
      </w:r>
      <w:r>
        <w:rPr>
          <w:rFonts w:hint="eastAsia" w:ascii="仿宋_GB2312" w:hAnsi="宋体" w:eastAsia="仿宋_GB2312" w:cs="宋体"/>
          <w:color w:val="333333"/>
          <w:kern w:val="0"/>
          <w:sz w:val="30"/>
          <w:szCs w:val="30"/>
        </w:rPr>
        <w:t>_鄂西南表层岩溶带分布规律”、“图3-</w:t>
      </w:r>
      <w:r>
        <w:rPr>
          <w:rFonts w:ascii="仿宋_GB2312" w:hAnsi="宋体" w:eastAsia="仿宋_GB2312" w:cs="宋体"/>
          <w:color w:val="333333"/>
          <w:kern w:val="0"/>
          <w:sz w:val="30"/>
          <w:szCs w:val="30"/>
        </w:rPr>
        <w:t>7</w:t>
      </w:r>
      <w:r>
        <w:rPr>
          <w:rFonts w:hint="eastAsia" w:ascii="仿宋_GB2312" w:hAnsi="宋体" w:eastAsia="仿宋_GB2312" w:cs="宋体"/>
          <w:color w:val="333333"/>
          <w:kern w:val="0"/>
          <w:sz w:val="30"/>
          <w:szCs w:val="30"/>
        </w:rPr>
        <w:t>_南岭地区M</w:t>
      </w:r>
      <w:r>
        <w:rPr>
          <w:rFonts w:ascii="仿宋_GB2312" w:hAnsi="宋体" w:eastAsia="仿宋_GB2312" w:cs="宋体"/>
          <w:color w:val="333333"/>
          <w:kern w:val="0"/>
          <w:sz w:val="30"/>
          <w:szCs w:val="30"/>
        </w:rPr>
        <w:t>o</w:t>
      </w:r>
      <w:r>
        <w:rPr>
          <w:rFonts w:hint="eastAsia" w:ascii="仿宋_GB2312" w:hAnsi="宋体" w:eastAsia="仿宋_GB2312" w:cs="宋体"/>
          <w:color w:val="333333"/>
          <w:kern w:val="0"/>
          <w:sz w:val="30"/>
          <w:szCs w:val="30"/>
        </w:rPr>
        <w:t>元素地球化学异常”等。</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不存在附属内容的正文类电子文件</w:t>
      </w:r>
      <w:r>
        <w:rPr>
          <w:rFonts w:hint="eastAsia" w:ascii="仿宋_GB2312" w:hAnsi="宋体" w:eastAsia="仿宋_GB2312" w:cs="宋体"/>
          <w:color w:val="333333"/>
          <w:kern w:val="0"/>
          <w:sz w:val="30"/>
          <w:szCs w:val="30"/>
        </w:rPr>
        <w:t>，源电子文件应为独立文件，直接以命名方式对文件进行命名。</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附图类源电子文件组织原则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图类的源电子文件如为独立文件的，直接以命名方式对文件进行命名。附图类源电子文件非独立文件的，要在“源电子文件”目录下按照每份图件一个子目录的原则再建立三级目录子文件夹，子文件夹以命名方式进行命名，该图件所有电子文件存放于此子文件夹下。</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一份成果地质资料电子文档的所有附图如使用统一的</w:t>
      </w:r>
      <w:r>
        <w:rPr>
          <w:rFonts w:hint="eastAsia" w:ascii="仿宋_GB2312" w:hAnsi="宋体" w:eastAsia="仿宋_GB2312" w:cs="宋体"/>
          <w:color w:val="333333"/>
          <w:kern w:val="0"/>
          <w:sz w:val="30"/>
          <w:szCs w:val="30"/>
        </w:rPr>
        <w:t>符号库、色库、字体库、系统库等辅助信息库文件的，在“源电子文件”目录下建立名为“辅助信息库”的三级目录子文件夹，将相应的辅助信息库文件存放于此子文件夹下；如附图存在多个类别的辅助信息库的情况的，将相应的系统库文件分别存放在各图件所在的三级目录子文件夹下。</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如附图不存在排序问题的，所有不成册的单张附图组成第一分册，册序位“01”进行命名（即T01_</w:t>
      </w:r>
      <w:r>
        <w:rPr>
          <w:rFonts w:ascii="仿宋_GB2312" w:hAnsi="宋体" w:eastAsia="仿宋_GB2312" w:cs="宋体"/>
          <w:color w:val="333333"/>
          <w:kern w:val="0"/>
          <w:sz w:val="30"/>
          <w:szCs w:val="30"/>
        </w:rPr>
        <w:t>****</w:t>
      </w:r>
      <w:r>
        <w:rPr>
          <w:rFonts w:hint="eastAsia" w:ascii="仿宋_GB2312" w:hAnsi="宋体" w:eastAsia="仿宋_GB2312" w:cs="宋体"/>
          <w:color w:val="333333"/>
          <w:kern w:val="0"/>
          <w:sz w:val="30"/>
          <w:szCs w:val="30"/>
        </w:rPr>
        <w:t>），文件序号位自“0001”开始顺序排列，其他成册的图册自册序位“02”开始命名。如附图存在严格的排序，不可变更的，则需将以附图册所分隔开的、排序连续的单张附图组成分册，统一使用一个册序位号码，文件序号位自“0001”开始顺序排列。</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成册的附图册需要在电子文件登记表中备注</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w:t>
      </w:r>
      <w:r>
        <w:rPr>
          <w:rFonts w:ascii="仿宋_GB2312" w:hAnsi="宋体" w:eastAsia="仿宋_GB2312" w:cs="宋体"/>
          <w:color w:val="333333"/>
          <w:kern w:val="0"/>
          <w:sz w:val="30"/>
          <w:szCs w:val="30"/>
        </w:rPr>
        <w:t>附表类源电子文件组织原则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附表类的源电子文件如为独立文件的，直接以命名方式对文件进行命名。附表类源电子文件存储形式应与著录信息一致，特殊情况按以下方式处理：</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①如为单份附表拆分为多个文件存储的，要在“源电子文件”目录下按照每份附表一个子目录的原则再建立三级目录子文件夹，子文件夹以命名方式进行命名，该附表</w:t>
      </w:r>
      <w:r>
        <w:rPr>
          <w:rFonts w:ascii="仿宋_GB2312" w:hAnsi="宋体" w:eastAsia="仿宋_GB2312" w:cs="宋体"/>
          <w:color w:val="333333"/>
          <w:kern w:val="0"/>
          <w:sz w:val="30"/>
          <w:szCs w:val="30"/>
        </w:rPr>
        <w:t>的</w:t>
      </w:r>
      <w:r>
        <w:rPr>
          <w:rFonts w:hint="eastAsia" w:ascii="仿宋_GB2312" w:hAnsi="宋体" w:eastAsia="仿宋_GB2312" w:cs="宋体"/>
          <w:color w:val="333333"/>
          <w:kern w:val="0"/>
          <w:sz w:val="30"/>
          <w:szCs w:val="30"/>
        </w:rPr>
        <w:t>所有电子文件存放于此文件夹下。</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②</w:t>
      </w:r>
      <w:r>
        <w:rPr>
          <w:rFonts w:ascii="仿宋_GB2312" w:hAnsi="宋体" w:eastAsia="仿宋_GB2312" w:cs="宋体"/>
          <w:color w:val="333333"/>
          <w:kern w:val="0"/>
          <w:sz w:val="30"/>
          <w:szCs w:val="30"/>
        </w:rPr>
        <w:t>如为多份附表汇总到一个文件中进行存储的</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则需将各个附表单独存放为一个文件</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并以命名方式</w:t>
      </w:r>
      <w:r>
        <w:rPr>
          <w:rFonts w:hint="eastAsia" w:ascii="仿宋_GB2312" w:hAnsi="宋体" w:eastAsia="仿宋_GB2312" w:cs="宋体"/>
          <w:color w:val="333333"/>
          <w:kern w:val="0"/>
          <w:sz w:val="30"/>
          <w:szCs w:val="30"/>
        </w:rPr>
        <w:t>对文件进行命名。</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w:t>
      </w:r>
      <w:r>
        <w:rPr>
          <w:rFonts w:ascii="仿宋_GB2312" w:hAnsi="宋体" w:eastAsia="仿宋_GB2312" w:cs="宋体"/>
          <w:color w:val="333333"/>
          <w:kern w:val="0"/>
          <w:sz w:val="30"/>
          <w:szCs w:val="30"/>
        </w:rPr>
        <w:t>附件类源电子文件组织原则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附件类的源电子文件如为独立文件的，直接以命名方式对文件进行命名。附件类的源电子文件非独立文件的，要在“源电子文件”目录下按照每份附件一个子目录的原则再建立三级目录子文件夹，子文件夹以命名方式进行命名，该附件的所有电子文件存放于该文件夹下。</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（5）数据库</w:t>
      </w:r>
      <w:r>
        <w:rPr>
          <w:rFonts w:ascii="仿宋_GB2312" w:hAnsi="宋体" w:eastAsia="仿宋_GB2312" w:cs="宋体"/>
          <w:color w:val="333333"/>
          <w:kern w:val="0"/>
          <w:sz w:val="30"/>
          <w:szCs w:val="30"/>
        </w:rPr>
        <w:t>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类的源电子文件要在“源电子文件”目录下按照每个数据库一个册序位、每类库文件一个子目录的原则再建立三级目录子文件夹，子文件夹以命名方式进行命名，文件序号位为0001的文件夹存放该数据库的数据库文件或备份文件，其他文件序号位的内容自行安排，在著录表中明确填写。如：K01_0001用于存放第一个数据库的数据库文件，K01_0002用于存放第一个数据库的说明书，K02_0001用于存放第二个数据库的数据库文件，K02_0002用于存放第二个数据库的字典文件，K02_0003用于存放第二个数据库的使用手册。子文件夹下的电子文件按照成果原有的目录结构进行文件组织及文件命名。</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w:t>
      </w:r>
      <w:r>
        <w:rPr>
          <w:rFonts w:ascii="仿宋_GB2312" w:hAnsi="宋体" w:eastAsia="仿宋_GB2312" w:cs="宋体"/>
          <w:color w:val="333333"/>
          <w:kern w:val="0"/>
          <w:sz w:val="30"/>
          <w:szCs w:val="30"/>
        </w:rPr>
        <w:t>软件类源电子文件组织原则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类的源电子文件要在“源电子文件”目录下按照每个软件一个册序位、一类软件成果一个子目录的原则再建立三级目录子文件夹，子文件夹以命名方式进行命名，文件序号位为0001的文件夹存放该软件的安装文件或安装包，其他文件序号位的内容自行安排，在著录表中明确填写。如：</w:t>
      </w:r>
      <w:r>
        <w:rPr>
          <w:rFonts w:ascii="仿宋_GB2312" w:hAnsi="宋体" w:eastAsia="仿宋_GB2312" w:cs="宋体"/>
          <w:color w:val="333333"/>
          <w:kern w:val="0"/>
          <w:sz w:val="30"/>
          <w:szCs w:val="30"/>
        </w:rPr>
        <w:t>R</w:t>
      </w:r>
      <w:r>
        <w:rPr>
          <w:rFonts w:hint="eastAsia" w:ascii="仿宋_GB2312" w:hAnsi="宋体" w:eastAsia="仿宋_GB2312" w:cs="宋体"/>
          <w:color w:val="333333"/>
          <w:kern w:val="0"/>
          <w:sz w:val="30"/>
          <w:szCs w:val="30"/>
        </w:rPr>
        <w:t>01_0001用于存放第一个软件的安装文件，</w:t>
      </w:r>
      <w:r>
        <w:rPr>
          <w:rFonts w:ascii="仿宋_GB2312" w:hAnsi="宋体" w:eastAsia="仿宋_GB2312" w:cs="宋体"/>
          <w:color w:val="333333"/>
          <w:kern w:val="0"/>
          <w:sz w:val="30"/>
          <w:szCs w:val="30"/>
        </w:rPr>
        <w:t>R</w:t>
      </w:r>
      <w:r>
        <w:rPr>
          <w:rFonts w:hint="eastAsia" w:ascii="仿宋_GB2312" w:hAnsi="宋体" w:eastAsia="仿宋_GB2312" w:cs="宋体"/>
          <w:color w:val="333333"/>
          <w:kern w:val="0"/>
          <w:sz w:val="30"/>
          <w:szCs w:val="30"/>
        </w:rPr>
        <w:t>01_0002用于存放第一个软件的源代码，R01_0003用于存放第一个软件的测试数据，</w:t>
      </w:r>
      <w:r>
        <w:rPr>
          <w:rFonts w:ascii="仿宋_GB2312" w:hAnsi="宋体" w:eastAsia="仿宋_GB2312" w:cs="宋体"/>
          <w:color w:val="333333"/>
          <w:kern w:val="0"/>
          <w:sz w:val="30"/>
          <w:szCs w:val="30"/>
        </w:rPr>
        <w:t>R</w:t>
      </w:r>
      <w:r>
        <w:rPr>
          <w:rFonts w:hint="eastAsia" w:ascii="仿宋_GB2312" w:hAnsi="宋体" w:eastAsia="仿宋_GB2312" w:cs="宋体"/>
          <w:color w:val="333333"/>
          <w:kern w:val="0"/>
          <w:sz w:val="30"/>
          <w:szCs w:val="30"/>
        </w:rPr>
        <w:t>02_0001用于存放第二个软件的安装包，</w:t>
      </w:r>
      <w:r>
        <w:rPr>
          <w:rFonts w:ascii="仿宋_GB2312" w:hAnsi="宋体" w:eastAsia="仿宋_GB2312" w:cs="宋体"/>
          <w:color w:val="333333"/>
          <w:kern w:val="0"/>
          <w:sz w:val="30"/>
          <w:szCs w:val="30"/>
        </w:rPr>
        <w:t>R</w:t>
      </w:r>
      <w:r>
        <w:rPr>
          <w:rFonts w:hint="eastAsia" w:ascii="仿宋_GB2312" w:hAnsi="宋体" w:eastAsia="仿宋_GB2312" w:cs="宋体"/>
          <w:color w:val="333333"/>
          <w:kern w:val="0"/>
          <w:sz w:val="30"/>
          <w:szCs w:val="30"/>
        </w:rPr>
        <w:t>02_0002用于存放第二个软件的使用说明书。子文件夹下的电子文件按照成果原有的目录结构进行文件组织及文件命名。</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（7）</w:t>
      </w:r>
      <w:r>
        <w:rPr>
          <w:rFonts w:ascii="仿宋_GB2312" w:hAnsi="宋体" w:eastAsia="仿宋_GB2312" w:cs="宋体"/>
          <w:color w:val="333333"/>
          <w:kern w:val="0"/>
          <w:sz w:val="30"/>
          <w:szCs w:val="30"/>
        </w:rPr>
        <w:t>多媒体类</w:t>
      </w:r>
      <w:r>
        <w:rPr>
          <w:rFonts w:hint="eastAsia" w:ascii="仿宋_GB2312" w:hAnsi="宋体" w:eastAsia="仿宋_GB2312" w:cs="宋体"/>
          <w:color w:val="333333"/>
          <w:kern w:val="0"/>
          <w:sz w:val="30"/>
          <w:szCs w:val="30"/>
        </w:rPr>
        <w:t>源</w:t>
      </w:r>
      <w:r>
        <w:rPr>
          <w:rFonts w:ascii="仿宋_GB2312" w:hAnsi="宋体" w:eastAsia="仿宋_GB2312" w:cs="宋体"/>
          <w:color w:val="333333"/>
          <w:kern w:val="0"/>
          <w:sz w:val="30"/>
          <w:szCs w:val="30"/>
        </w:rPr>
        <w:t>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多媒体类的源电子文件应为独立文件，直接以命名方式对文件进行命名。</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（8）</w:t>
      </w:r>
      <w:r>
        <w:rPr>
          <w:rFonts w:ascii="仿宋_GB2312" w:hAnsi="宋体" w:eastAsia="仿宋_GB2312" w:cs="宋体"/>
          <w:color w:val="333333"/>
          <w:kern w:val="0"/>
          <w:sz w:val="30"/>
          <w:szCs w:val="30"/>
        </w:rPr>
        <w:t>其他类源电子文件组织原则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参照附件类源电子文件组织原则。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w:t>
      </w:r>
      <w:r>
        <w:rPr>
          <w:rFonts w:ascii="仿宋_GB2312" w:hAnsi="宋体" w:eastAsia="仿宋_GB2312" w:cs="宋体"/>
          <w:color w:val="333333"/>
          <w:kern w:val="0"/>
          <w:sz w:val="30"/>
          <w:szCs w:val="30"/>
        </w:rPr>
        <w:t>存档电子文件组织原则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w:t>
      </w:r>
      <w:r>
        <w:rPr>
          <w:rFonts w:ascii="仿宋_GB2312" w:hAnsi="宋体" w:eastAsia="仿宋_GB2312" w:cs="宋体"/>
          <w:color w:val="333333"/>
          <w:kern w:val="0"/>
          <w:sz w:val="30"/>
          <w:szCs w:val="30"/>
        </w:rPr>
        <w:t>数据库类存档电子文件组织原则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结构化类数据库</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文件序号为</w:t>
      </w:r>
      <w:r>
        <w:rPr>
          <w:rFonts w:hint="eastAsia" w:ascii="仿宋_GB2312" w:hAnsi="宋体" w:eastAsia="仿宋_GB2312" w:cs="宋体"/>
          <w:color w:val="333333"/>
          <w:kern w:val="0"/>
          <w:sz w:val="30"/>
          <w:szCs w:val="30"/>
        </w:rPr>
        <w:t>0001的数据库文件如在源电子文件中汇交非通用存储格式的，需要在存档电子文件中存放自数据库中导出的通用格式的表文件，包括数据库的所有数据表、字典表、下属词表等。其他文件序号的文件如为单文件的直接以命名方式进行命名即可，如为复合文件的则需同源电子文件一样建立文件夹。</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图</w:t>
      </w:r>
      <w:r>
        <w:rPr>
          <w:rFonts w:hint="eastAsia" w:ascii="仿宋_GB2312" w:hAnsi="宋体" w:eastAsia="仿宋_GB2312" w:cs="宋体"/>
          <w:color w:val="333333"/>
          <w:kern w:val="0"/>
          <w:sz w:val="30"/>
          <w:szCs w:val="30"/>
        </w:rPr>
        <w:t>形</w:t>
      </w:r>
      <w:r>
        <w:rPr>
          <w:rFonts w:ascii="仿宋_GB2312" w:hAnsi="宋体" w:eastAsia="仿宋_GB2312" w:cs="宋体"/>
          <w:color w:val="333333"/>
          <w:kern w:val="0"/>
          <w:sz w:val="30"/>
          <w:szCs w:val="30"/>
        </w:rPr>
        <w:t>类数据库</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文件序号为</w:t>
      </w:r>
      <w:r>
        <w:rPr>
          <w:rFonts w:hint="eastAsia" w:ascii="仿宋_GB2312" w:hAnsi="宋体" w:eastAsia="仿宋_GB2312" w:cs="宋体"/>
          <w:color w:val="333333"/>
          <w:kern w:val="0"/>
          <w:sz w:val="30"/>
          <w:szCs w:val="30"/>
        </w:rPr>
        <w:t>0001的数据库文件需在存档电子文件中同源电子文件一样建立文件夹，存放各图件的图形图像文件，按照原有的组织结构进行文件组织及文件命名。其他文件序号的文件如为单文件的直接以命名方式进行命名即可，如为复合文件的则需同源电子文件一样建立文件夹。</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w:t>
      </w:r>
      <w:r>
        <w:rPr>
          <w:rFonts w:ascii="仿宋_GB2312" w:hAnsi="宋体" w:eastAsia="仿宋_GB2312" w:cs="宋体"/>
          <w:color w:val="333333"/>
          <w:kern w:val="0"/>
          <w:sz w:val="30"/>
          <w:szCs w:val="30"/>
        </w:rPr>
        <w:t>非数据库类存档电子文件组织原则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存档电子文件中</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除了数据库类电子文件外</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都以单文件形式汇交</w:t>
      </w:r>
      <w:r>
        <w:rPr>
          <w:rFonts w:hint="eastAsia" w:ascii="仿宋_GB2312" w:hAnsi="宋体" w:eastAsia="仿宋_GB2312" w:cs="宋体"/>
          <w:color w:val="333333"/>
          <w:kern w:val="0"/>
          <w:sz w:val="30"/>
          <w:szCs w:val="30"/>
        </w:rPr>
        <w:t>，以命名方式进行命名，</w:t>
      </w:r>
      <w:r>
        <w:rPr>
          <w:rFonts w:ascii="仿宋_GB2312" w:hAnsi="宋体" w:eastAsia="仿宋_GB2312" w:cs="宋体"/>
          <w:color w:val="333333"/>
          <w:kern w:val="0"/>
          <w:sz w:val="30"/>
          <w:szCs w:val="30"/>
        </w:rPr>
        <w:t>不需要建立子文件夹</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（3）管理性文件组织原则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“地质资料汇交汇总表”、“地质资料汇交明细表”、“地质资料涉密情况报告表”、“载体外标签”等文件，直接使用中文文件名进行命名存放即可。</w:t>
      </w:r>
    </w:p>
    <w:p>
      <w:pPr>
        <w:pStyle w:val="4"/>
        <w:snapToGrid w:val="0"/>
        <w:spacing w:beforeLines="50" w:afterLines="50" w:line="360" w:lineRule="auto"/>
        <w:ind w:firstLine="602" w:firstLineChars="200"/>
        <w:rPr>
          <w:rFonts w:hint="eastAsia" w:ascii="黑体" w:eastAsia="黑体"/>
          <w:bCs/>
          <w:sz w:val="30"/>
          <w:szCs w:val="30"/>
        </w:rPr>
      </w:pPr>
      <w:bookmarkStart w:id="20" w:name="_Toc497183417"/>
      <w:bookmarkStart w:id="21" w:name="_Toc497182815"/>
      <w:bookmarkStart w:id="22" w:name="_Toc506775635"/>
      <w:bookmarkStart w:id="23" w:name="_Toc90277811"/>
      <w:bookmarkStart w:id="24" w:name="_Toc144891428"/>
      <w:r>
        <w:rPr>
          <w:rFonts w:hint="eastAsia" w:ascii="黑体" w:eastAsia="黑体"/>
          <w:bCs/>
          <w:sz w:val="30"/>
          <w:szCs w:val="30"/>
        </w:rPr>
        <w:t>五、电子文件的检查和录制</w:t>
      </w:r>
      <w:bookmarkEnd w:id="20"/>
      <w:bookmarkEnd w:id="21"/>
      <w:bookmarkEnd w:id="22"/>
      <w:bookmarkEnd w:id="23"/>
      <w:bookmarkEnd w:id="24"/>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（一）检查。</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1.检查齐全性、完整性和有效性</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成果地质资料电子文档制作完毕后应对所有的电子文件进行全面的检查，以保证电子文件的质量。</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成果地质资料电子文档的数量和内容应齐全完整，文件格式、文件名、文件夹名要正确，在存储载体中的组织方式应符合要求。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2.检查文本</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文本部分的电子文件在信息内容上要与纸介质保持一致，其内容信息、编排体例（顺序）和编辑格式（如字体、字号等）要符合相关行业标准和本标准的要求。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正文、附件、附表（.xls格式除外）等类的电子文件均要有目录(或目次)，且具有超链接功能；页码要符合要求。</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电子文件的页面为A4，部分页面设置随内容调整。</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电子文件所载信息清晰完整，插表、插图、插照、图版插入位置正确无遗漏，边界完整、且未覆盖其他信息，信息显示方向应向上。文本部分的插图、插照、图版的源图形文件要按规定组织和存储。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以扫描方式形成的审批文件，其栅格图形文件应插入到文本文件中，不得以栅格图形文件的形式形成审批类电子文件。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3.检查附图</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电子文件所载的内容信息要与对应的纸介质的内容信息一致，各地质体色彩符合相关制图标准，不能出现丢色和严重偏色现象。</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电子文件的幅面、字体等符合制图标准及相关规定，地质信息应向上。</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源电子文件及其所附的系统库、字库等相关文件齐全可用，要保证所含信息的真实性和可利用性，保证在相应的工具软件和环境下能被正常浏览、使用和转换成存档电子文件。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存档电子文件的信息清晰可读，线条连续，数字、符号等清晰无歧义，没有错漏地质体，图例与图中所对应的内容在表达形式上相一致。</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4.检查软件类和数据库类电子文件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应保证所汇交的数据库和软件能正常打开和使用。如果数据库和软件带有密钥或加密狗，应确认密钥、密码或加密狗有效。</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数据库文件在相应的工具软件和环境下能够正确地浏览和使用，所附系统库、字库等相关文件完整齐全、真实可用。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脱平台软件可以正常安装，安装后各功能使用正常。非脱平台软件在相应平台和环境下能被正常使用。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软件的源代码在相应的环境下可打开阅读，能够被重新生成安装程序和正常使用。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软件和数据库的使用说明等技术文档可被正常打开和阅读。</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5.检查多媒体</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多媒体文件播放时图像清晰、声音清楚，播放流畅。</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6.检查地质资料汇交汇总表与明细表</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地质资料汇交汇总表要从整体上对电子文件的信息进行记录，地质资料汇交明细表要对每一个电子文件的属性逐一进行标注，所有的内容信息要齐全、完整、规范，不能有遗漏和错误。</w:t>
      </w:r>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（二）录制。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完成成果地质资料电子文件的质量检查后，对合格的电子文件进行录制。录制前，要将电子文件中多余的文件全部删除。</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以光盘作为成果地质资料电子文件的汇交载体时，应采用一次性刻录，禁止以多区段刻录的方式进行录制。在确保没有病毒的情况下，光盘应采用中速兼容方式进行录制。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录制后对电子文件进行复查，复查无误后，在存储载体上标记载体编号，贴上载体外标签。</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在汇交成果地质资料电子文档时，一份存储载体可录制多份电子文档。如果一份电子文档的容量超过存储载体容量时，可采取存储在多份载体上或采用更大容量载体的方法进行存储和汇交。不允许汇交使用压缩软件处理过的电子文件。</w:t>
      </w:r>
    </w:p>
    <w:p>
      <w:pPr>
        <w:pStyle w:val="4"/>
        <w:snapToGrid w:val="0"/>
        <w:spacing w:beforeLines="50" w:afterLines="50" w:line="360" w:lineRule="auto"/>
        <w:ind w:firstLine="602" w:firstLineChars="200"/>
        <w:rPr>
          <w:rFonts w:hint="eastAsia" w:ascii="楷体_GB2312" w:hAnsi="宋体" w:eastAsia="楷体_GB2312"/>
          <w:bCs/>
          <w:sz w:val="30"/>
          <w:szCs w:val="30"/>
        </w:rPr>
      </w:pPr>
      <w:r>
        <w:rPr>
          <w:rFonts w:hint="eastAsia" w:ascii="楷体_GB2312" w:hAnsi="宋体" w:eastAsia="楷体_GB2312"/>
          <w:bCs/>
          <w:sz w:val="30"/>
          <w:szCs w:val="30"/>
        </w:rPr>
        <w:t>（三）汇交载体。</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推荐成果地质资料电子文档汇交载体类型的顺序依次为：只读CD-ROM光盘、DVD光盘、硬磁盘等。不允许用软磁盘作为汇交载体，同时也</w:t>
      </w:r>
      <w:r>
        <w:rPr>
          <w:rFonts w:ascii="仿宋_GB2312" w:hAnsi="宋体" w:eastAsia="仿宋_GB2312" w:cs="宋体"/>
          <w:color w:val="333333"/>
          <w:kern w:val="0"/>
          <w:sz w:val="30"/>
          <w:szCs w:val="30"/>
        </w:rPr>
        <w:t>禁止使用劣质</w:t>
      </w:r>
      <w:r>
        <w:rPr>
          <w:rFonts w:hint="eastAsia" w:ascii="仿宋_GB2312" w:hAnsi="宋体" w:eastAsia="仿宋_GB2312" w:cs="宋体"/>
          <w:color w:val="333333"/>
          <w:kern w:val="0"/>
          <w:sz w:val="30"/>
          <w:szCs w:val="30"/>
        </w:rPr>
        <w:t>或废旧载体进行汇交。</w:t>
      </w:r>
    </w:p>
    <w:p>
      <w:pPr>
        <w:tabs>
          <w:tab w:val="left" w:pos="720"/>
        </w:tabs>
        <w:spacing w:line="460" w:lineRule="exact"/>
        <w:ind w:firstLine="560" w:firstLineChars="200"/>
        <w:rPr>
          <w:rFonts w:ascii="仿宋" w:hAnsi="仿宋" w:eastAsia="仿宋"/>
          <w:bCs/>
          <w:sz w:val="28"/>
          <w:szCs w:val="28"/>
        </w:rPr>
        <w:sectPr>
          <w:pgSz w:w="11907" w:h="16840"/>
          <w:pgMar w:top="1701" w:right="1588" w:bottom="1701" w:left="1588" w:header="992" w:footer="1418" w:gutter="0"/>
          <w:pgNumType w:start="1"/>
          <w:cols w:space="425" w:num="1"/>
          <w:docGrid w:linePitch="312" w:charSpace="0"/>
        </w:sectPr>
      </w:pPr>
    </w:p>
    <w:p>
      <w:pPr>
        <w:pStyle w:val="4"/>
        <w:spacing w:before="0" w:after="0"/>
        <w:jc w:val="center"/>
        <w:rPr>
          <w:rFonts w:hint="eastAsia" w:hAnsi="宋体"/>
          <w:sz w:val="32"/>
        </w:rPr>
      </w:pPr>
      <w:r>
        <w:rPr>
          <w:rFonts w:hint="eastAsia" w:hAnsi="宋体"/>
          <w:sz w:val="32"/>
        </w:rPr>
        <w:t>附录A</w:t>
      </w:r>
    </w:p>
    <w:p>
      <w:pPr>
        <w:jc w:val="center"/>
        <w:rPr>
          <w:rFonts w:hint="eastAsia" w:ascii="仿宋_GB2312" w:eastAsia="仿宋_GB2312"/>
          <w:sz w:val="24"/>
        </w:rPr>
      </w:pPr>
      <w:r>
        <w:rPr>
          <w:rFonts w:hint="eastAsia" w:ascii="仿宋_GB2312" w:eastAsia="仿宋_GB2312"/>
          <w:sz w:val="24"/>
        </w:rPr>
        <w:t>（资料性附录）</w:t>
      </w:r>
    </w:p>
    <w:p>
      <w:pPr>
        <w:pStyle w:val="42"/>
        <w:spacing w:before="0" w:line="240" w:lineRule="auto"/>
        <w:rPr>
          <w:rFonts w:ascii="仿宋_GB2312" w:eastAsia="仿宋_GB2312"/>
          <w:spacing w:val="-4"/>
          <w:kern w:val="2"/>
        </w:rPr>
      </w:pPr>
      <w:r>
        <w:rPr>
          <w:rFonts w:hint="eastAsia" w:ascii="仿宋_GB2312" w:eastAsia="仿宋_GB2312"/>
          <w:spacing w:val="-4"/>
          <w:kern w:val="2"/>
        </w:rPr>
        <w:t>一份载体中成果地质资料电子文件的组织示例</w:t>
      </w:r>
    </w:p>
    <w:p>
      <w:pPr>
        <w:pStyle w:val="42"/>
        <w:spacing w:before="0" w:line="240" w:lineRule="auto"/>
        <w:rPr>
          <w:rFonts w:ascii="仿宋_GB2312" w:eastAsia="仿宋_GB2312"/>
          <w:spacing w:val="-4"/>
          <w:kern w:val="2"/>
        </w:rPr>
      </w:pPr>
      <w:r>
        <w:rPr>
          <w:rFonts w:ascii="仿宋_GB2312" w:eastAsia="仿宋_GB2312"/>
          <w:spacing w:val="-4"/>
          <w:kern w:val="2"/>
        </w:rPr>
        <w:pict>
          <v:group id="_x0000_s1089" o:spid="_x0000_s1089" o:spt="203" style="height:555.95pt;width:406.45pt;" coordorigin="1913,3157" coordsize="8129,11119" editas="canvas">
            <o:lock v:ext="edit"/>
            <v:shape id="_x0000_s1090" o:spid="_x0000_s1090" o:spt="75" type="#_x0000_t75" style="position:absolute;left:1913;top:3157;height:11119;width:8129;" filled="f" o:preferrelative="f" stroked="f" coordsize="21600,21600">
              <v:fill on="f" focussize="0,0"/>
              <v:stroke on="f" joinstyle="miter"/>
              <v:imagedata o:title=""/>
              <o:lock v:ext="edit" text="t" aspectratio="t"/>
            </v:shape>
            <v:rect id="_x0000_s1091" o:spid="_x0000_s1091" o:spt="1" style="position:absolute;left:1917;top:10911;height:3121;width:1785;" coordsize="21600,21600">
              <v:path/>
              <v:fill focussize="0,0"/>
              <v:stroke weight="1.5pt"/>
              <v:imagedata o:title=""/>
              <o:lock v:ext="edit"/>
            </v:rect>
            <v:rect id="_x0000_s1092" o:spid="_x0000_s1092" o:spt="1" style="position:absolute;left:2128;top:11224;height:577;width:1051;" stroked="t" coordsize="21600,21600">
              <v:path/>
              <v:fill focussize="0,0"/>
              <v:stroke color="#FFFFFF"/>
              <v:imagedata o:title=""/>
              <o:lock v:ext="edit"/>
              <v:textbox>
                <w:txbxContent>
                  <w:p>
                    <w:pPr>
                      <w:rPr>
                        <w:rFonts w:hint="eastAsia"/>
                        <w:b/>
                        <w:bCs/>
                        <w:sz w:val="24"/>
                      </w:rPr>
                    </w:pPr>
                    <w:r>
                      <w:rPr>
                        <w:rFonts w:hint="eastAsia"/>
                        <w:b/>
                        <w:bCs/>
                        <w:sz w:val="24"/>
                      </w:rPr>
                      <w:t>图例：</w:t>
                    </w:r>
                  </w:p>
                </w:txbxContent>
              </v:textbox>
            </v:rect>
            <v:rect id="_x0000_s1093" o:spid="_x0000_s1093" o:spt="1" style="position:absolute;left:2180;top:12004;height:468;width:1260;" coordsize="21600,21600">
              <v:path/>
              <v:fill focussize="0,0"/>
              <v:stroke weight="1.5pt"/>
              <v:imagedata o:title=""/>
              <o:lock v:ext="edit"/>
              <v:textbox>
                <w:txbxContent>
                  <w:p>
                    <w:pPr>
                      <w:pStyle w:val="40"/>
                      <w:widowControl w:val="0"/>
                      <w:spacing w:before="0" w:line="240" w:lineRule="auto"/>
                      <w:rPr>
                        <w:rFonts w:hint="eastAsia" w:ascii="Times New Roman"/>
                        <w:kern w:val="2"/>
                      </w:rPr>
                    </w:pPr>
                    <w:r>
                      <w:rPr>
                        <w:rFonts w:hint="eastAsia" w:ascii="Times New Roman"/>
                        <w:kern w:val="2"/>
                      </w:rPr>
                      <w:t>文件夹</w:t>
                    </w:r>
                  </w:p>
                </w:txbxContent>
              </v:textbox>
            </v:rect>
            <v:shape id="_x0000_s1094" o:spid="_x0000_s1094" o:spt="115" type="#_x0000_t115" style="position:absolute;left:2128;top:12940;height:624;width:1364;" coordsize="21600,21600">
              <v:path/>
              <v:fill focussize="0,0"/>
              <v:stroke joinstyle="miter"/>
              <v:imagedata o:title=""/>
              <o:lock v:ext="edit"/>
              <v:textbox>
                <w:txbxContent>
                  <w:p>
                    <w:pPr>
                      <w:pStyle w:val="40"/>
                      <w:widowControl w:val="0"/>
                      <w:spacing w:before="0" w:line="240" w:lineRule="auto"/>
                      <w:rPr>
                        <w:rFonts w:hint="eastAsia" w:ascii="Times New Roman"/>
                        <w:kern w:val="2"/>
                      </w:rPr>
                    </w:pPr>
                    <w:r>
                      <w:rPr>
                        <w:rFonts w:hint="eastAsia" w:ascii="Times New Roman"/>
                        <w:kern w:val="2"/>
                      </w:rPr>
                      <w:t>电子文件</w:t>
                    </w:r>
                  </w:p>
                </w:txbxContent>
              </v:textbox>
            </v:shape>
            <v:rect id="_x0000_s1095" o:spid="_x0000_s1095" o:spt="1" style="position:absolute;left:2461;top:3282;height:468;width:1293;" coordsize="21600,21600">
              <v:path/>
              <v:fill focussize="0,0"/>
              <v:stroke weight="1.5pt"/>
              <v:imagedata o:title=""/>
              <o:lock v:ext="edit"/>
              <v:textbox>
                <w:txbxContent>
                  <w:p>
                    <w:pPr>
                      <w:ind w:left="17" w:hanging="16" w:hangingChars="8"/>
                      <w:jc w:val="center"/>
                    </w:pPr>
                    <w:r>
                      <w:rPr>
                        <w:rFonts w:hint="eastAsia" w:ascii="宋体"/>
                      </w:rPr>
                      <w:t>X00124287</w:t>
                    </w:r>
                  </w:p>
                </w:txbxContent>
              </v:textbox>
            </v:rect>
            <v:rect id="_x0000_s1096" o:spid="_x0000_s1096" o:spt="1" style="position:absolute;left:2461;top:4002;height:468;width:1293;" coordsize="21600,21600">
              <v:path/>
              <v:fill focussize="0,0"/>
              <v:stroke weight="1.5pt"/>
              <v:imagedata o:title=""/>
              <o:lock v:ext="edit"/>
              <v:textbox>
                <w:txbxContent>
                  <w:p>
                    <w:pPr>
                      <w:ind w:left="17" w:hanging="16" w:hangingChars="8"/>
                      <w:jc w:val="center"/>
                    </w:pPr>
                    <w:r>
                      <w:rPr>
                        <w:rFonts w:hint="eastAsia" w:ascii="宋体"/>
                      </w:rPr>
                      <w:t>X00124287</w:t>
                    </w:r>
                  </w:p>
                </w:txbxContent>
              </v:textbox>
            </v:rect>
            <v:rect id="_x0000_s1097" o:spid="_x0000_s1097" o:spt="1" style="position:absolute;left:2460;top:4750;height:468;width:1293;" coordsize="21600,21600">
              <v:path/>
              <v:fill focussize="0,0"/>
              <v:stroke weight="1.5pt"/>
              <v:imagedata o:title=""/>
              <o:lock v:ext="edit"/>
              <v:textbox>
                <w:txbxContent>
                  <w:p>
                    <w:pPr>
                      <w:ind w:left="17" w:hanging="16" w:hangingChars="8"/>
                      <w:jc w:val="center"/>
                    </w:pPr>
                    <w:r>
                      <w:rPr>
                        <w:rFonts w:hint="eastAsia" w:ascii="宋体"/>
                      </w:rPr>
                      <w:t>X00124287</w:t>
                    </w:r>
                  </w:p>
                </w:txbxContent>
              </v:textbox>
            </v:rect>
            <v:shape id="_x0000_s1098" o:spid="_x0000_s1098" o:spt="34" type="#_x0000_t34" style="position:absolute;left:1913;top:3516;height:720;width:533;" o:connectortype="elbow" filled="f" coordsize="21600,21600" adj="10780,-105570,-77768">
              <v:path arrowok="t"/>
              <v:fill on="f" focussize="0,0"/>
              <v:stroke weight="1.5pt" joinstyle="miter"/>
              <v:imagedata o:title=""/>
              <o:lock v:ext="edit"/>
            </v:shape>
            <v:shape id="_x0000_s1099" o:spid="_x0000_s1099" o:spt="32" type="#_x0000_t32" style="position:absolute;left:1913;top:3515;height:1;width:533;" o:connectortype="straight" filled="f" coordsize="21600,21600">
              <v:path arrowok="t"/>
              <v:fill on="f" focussize="0,0"/>
              <v:stroke weight="1.5pt"/>
              <v:imagedata o:title=""/>
              <o:lock v:ext="edit"/>
            </v:shape>
            <v:shape id="_x0000_s1100" o:spid="_x0000_s1100" o:spt="34" type="#_x0000_t34" style="position:absolute;left:1913;top:3516;height:1468;width:532;" o:connectortype="elbow" filled="f" coordsize="21600,21600" adj="10759,-51778,-77914">
              <v:path arrowok="t"/>
              <v:fill on="f" focussize="0,0"/>
              <v:stroke weight="1.5pt" joinstyle="miter"/>
              <v:imagedata o:title=""/>
              <o:lock v:ext="edit"/>
            </v:shape>
            <v:rect id="_x0000_s1101" o:spid="_x0000_s1101" o:spt="1" style="position:absolute;left:4170;top:3282;height:468;width:1174;" coordsize="21600,21600">
              <v:path/>
              <v:fill focussize="0,0"/>
              <v:stroke weight="1.5pt"/>
              <v:imagedata o:title=""/>
              <o:lock v:ext="edit"/>
              <v:textbox inset="0mm,1.27mm,0mm,1.27mm">
                <w:txbxContent>
                  <w:p>
                    <w:pPr>
                      <w:ind w:left="17" w:hanging="16" w:hangingChars="8"/>
                      <w:jc w:val="center"/>
                    </w:pPr>
                    <w:r>
                      <w:rPr>
                        <w:rFonts w:hint="eastAsia" w:ascii="宋体"/>
                      </w:rPr>
                      <w:t>源电子文件</w:t>
                    </w:r>
                  </w:p>
                </w:txbxContent>
              </v:textbox>
            </v:rect>
            <v:shape id="_x0000_s1102" o:spid="_x0000_s1102" o:spt="32" type="#_x0000_t32" style="position:absolute;left:3769;top:3516;height:1;width:386;" o:connectortype="elbow" filled="f" coordsize="21600,21600" adj="-218910,-1,-218910">
              <v:path arrowok="t"/>
              <v:fill on="f" focussize="0,0"/>
              <v:stroke weight="1.5pt"/>
              <v:imagedata o:title=""/>
              <o:lock v:ext="edit"/>
            </v:shape>
            <v:shape id="_x0000_s1103" o:spid="_x0000_s1103" o:spt="115" type="#_x0000_t115" style="position:absolute;left:5752;top:3203;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Z</w:t>
                    </w:r>
                    <w:r>
                      <w:rPr>
                        <w:rFonts w:ascii="Times New Roman"/>
                        <w:kern w:val="2"/>
                      </w:rPr>
                      <w:t>01_0001.docx</w:t>
                    </w:r>
                  </w:p>
                </w:txbxContent>
              </v:textbox>
            </v:shape>
            <v:shape id="_x0000_s1104" o:spid="_x0000_s1104" o:spt="34" type="#_x0000_t34" style="position:absolute;left:5359;top:3515;flip:y;height:1;width:393;" o:connectortype="elbow" filled="f" coordsize="21600,21600" adj="10388,61192800,-302400">
              <v:path arrowok="t"/>
              <v:fill on="f" focussize="0,0"/>
              <v:stroke weight="1.5pt" joinstyle="miter"/>
              <v:imagedata o:title=""/>
              <o:lock v:ext="edit"/>
            </v:shape>
            <v:rect id="_x0000_s1105" o:spid="_x0000_s1105" o:spt="1" style="position:absolute;left:5752;top:4021;height:468;width:984;" coordsize="21600,21600">
              <v:path/>
              <v:fill focussize="0,0"/>
              <v:stroke weight="1.5pt"/>
              <v:imagedata o:title=""/>
              <o:lock v:ext="edit"/>
              <v:textbox inset="0mm,1.27mm,0mm,1.27mm">
                <w:txbxContent>
                  <w:p>
                    <w:pPr>
                      <w:ind w:left="17" w:hanging="16" w:hangingChars="8"/>
                      <w:jc w:val="center"/>
                    </w:pPr>
                    <w:r>
                      <w:rPr>
                        <w:rFonts w:hint="eastAsia" w:ascii="宋体"/>
                      </w:rPr>
                      <w:t>Z</w:t>
                    </w:r>
                    <w:r>
                      <w:rPr>
                        <w:rFonts w:ascii="宋体"/>
                      </w:rPr>
                      <w:t>01_0002</w:t>
                    </w:r>
                  </w:p>
                </w:txbxContent>
              </v:textbox>
            </v:rect>
            <v:shape id="_x0000_s1106" o:spid="_x0000_s1106" o:spt="34" type="#_x0000_t34" style="position:absolute;left:5359;top:3516;height:739;width:378;" o:connectortype="elbow" filled="f" coordsize="21600,21600" adj=",-82805,-314400">
              <v:path arrowok="t"/>
              <v:fill on="f" focussize="0,0"/>
              <v:stroke weight="1.5pt" joinstyle="miter"/>
              <v:imagedata o:title=""/>
              <o:lock v:ext="edit"/>
            </v:shape>
            <v:shape id="_x0000_s1107" o:spid="_x0000_s1107" o:spt="115" type="#_x0000_t115" style="position:absolute;left:7382;top:3572;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Z</w:t>
                    </w:r>
                    <w:r>
                      <w:rPr>
                        <w:rFonts w:ascii="Times New Roman"/>
                        <w:kern w:val="2"/>
                      </w:rPr>
                      <w:t>01_0002.docx</w:t>
                    </w:r>
                  </w:p>
                </w:txbxContent>
              </v:textbox>
            </v:shape>
            <v:shape id="_x0000_s1108" o:spid="_x0000_s1108" o:spt="34" type="#_x0000_t34" style="position:absolute;left:6751;top:3884;flip:y;height:371;width:631;" o:connectortype="elbow" filled="f" coordsize="21600,21600" adj="10543,207965,-235991">
              <v:path arrowok="t"/>
              <v:fill on="f" focussize="0,0"/>
              <v:stroke weight="1.5pt" joinstyle="miter"/>
              <v:imagedata o:title=""/>
              <o:lock v:ext="edit"/>
            </v:shape>
            <v:rect id="_x0000_s1109" o:spid="_x0000_s1109" o:spt="1" style="position:absolute;left:8559;top:4381;height:468;width:1483;" coordsize="21600,21600">
              <v:path/>
              <v:fill focussize="0,0"/>
              <v:stroke weight="1.5pt"/>
              <v:imagedata o:title=""/>
              <o:lock v:ext="edit"/>
              <v:textbox inset="0mm,1.27mm,0mm,1.27mm">
                <w:txbxContent>
                  <w:p>
                    <w:pPr>
                      <w:ind w:left="17" w:hanging="16" w:hangingChars="8"/>
                      <w:jc w:val="center"/>
                    </w:pPr>
                    <w:r>
                      <w:rPr>
                        <w:rFonts w:ascii="宋体"/>
                      </w:rPr>
                      <w:t>图13_分布图</w:t>
                    </w:r>
                  </w:p>
                </w:txbxContent>
              </v:textbox>
            </v:rect>
            <v:shape id="_x0000_s1110" o:spid="_x0000_s1110" o:spt="115" type="#_x0000_t115" style="position:absolute;left:9326;top:5319;height:624;width:709;"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w:t>
                    </w:r>
                  </w:p>
                </w:txbxContent>
              </v:textbox>
            </v:shape>
            <v:shape id="_x0000_s1111" o:spid="_x0000_s1111" o:spt="34" type="#_x0000_t34" style="position:absolute;left:6751;top:4255;height:360;width:631;" o:connectortype="elbow" filled="f" coordsize="21600,21600" adj="10783,-214320,-235991">
              <v:path arrowok="t"/>
              <v:fill on="f" focussize="0,0"/>
              <v:stroke weight="1.5pt" joinstyle="miter"/>
              <v:imagedata o:title=""/>
              <o:lock v:ext="edit"/>
            </v:shape>
            <v:shape id="_x0000_s1112" o:spid="_x0000_s1112" o:spt="34" type="#_x0000_t34" style="position:absolute;left:9263;top:4902;flip:x;height:380;width:455;rotation:5898240f;" o:connectortype="elbow" filled="f" coordsize="21600,21600" adj="10444,237657,-448331">
              <v:path arrowok="t"/>
              <v:fill on="f" focussize="0,0"/>
              <v:stroke weight="1.5pt" joinstyle="miter"/>
              <v:imagedata o:title=""/>
              <o:lock v:ext="edit"/>
            </v:shape>
            <v:shape id="_x0000_s1113" o:spid="_x0000_s1113" o:spt="115" type="#_x0000_t115" style="position:absolute;left:5752;top:4900;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T01_0001.dwg</w:t>
                    </w:r>
                  </w:p>
                </w:txbxContent>
              </v:textbox>
            </v:shape>
            <v:rect id="_x0000_s1114" o:spid="_x0000_s1114" o:spt="1" style="position:absolute;left:5752;top:5804;height:468;width:984;" coordsize="21600,21600">
              <v:path/>
              <v:fill focussize="0,0"/>
              <v:stroke weight="1.5pt"/>
              <v:imagedata o:title=""/>
              <o:lock v:ext="edit"/>
              <v:textbox inset="0mm,1.27mm,0mm,1.27mm">
                <w:txbxContent>
                  <w:p>
                    <w:pPr>
                      <w:ind w:left="17" w:hanging="16" w:hangingChars="8"/>
                      <w:jc w:val="center"/>
                    </w:pPr>
                    <w:r>
                      <w:rPr>
                        <w:rFonts w:ascii="宋体"/>
                      </w:rPr>
                      <w:t>T01_0002</w:t>
                    </w:r>
                  </w:p>
                </w:txbxContent>
              </v:textbox>
            </v:rect>
            <v:shape id="_x0000_s1115" o:spid="_x0000_s1115" o:spt="115" type="#_x0000_t115" style="position:absolute;left:7402;top:5724;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w:t>
                    </w:r>
                  </w:p>
                </w:txbxContent>
              </v:textbox>
            </v:shape>
            <v:shape id="_x0000_s1116" o:spid="_x0000_s1116" o:spt="34" type="#_x0000_t34" style="position:absolute;left:5359;top:3516;height:1696;width:393;" o:connectortype="elbow" filled="f" coordsize="21600,21600" adj="10388,-36081,-302400">
              <v:path arrowok="t"/>
              <v:fill on="f" focussize="0,0"/>
              <v:stroke weight="1.5pt" joinstyle="miter"/>
              <v:imagedata o:title=""/>
              <o:lock v:ext="edit"/>
            </v:shape>
            <v:shape id="_x0000_s1117" o:spid="_x0000_s1117" o:spt="34" type="#_x0000_t34" style="position:absolute;left:5359;top:3516;height:2522;width:378;" o:connectortype="elbow" filled="f" coordsize="21600,21600" adj=",-24264,-314400">
              <v:path arrowok="t"/>
              <v:fill on="f" focussize="0,0"/>
              <v:stroke weight="1.5pt" joinstyle="miter"/>
              <v:imagedata o:title=""/>
              <o:lock v:ext="edit"/>
            </v:shape>
            <v:shape id="_x0000_s1118" o:spid="_x0000_s1118" o:spt="34" type="#_x0000_t34" style="position:absolute;left:6751;top:6036;flip:y;height:2;width:651;" o:connectortype="elbow" filled="f" coordsize="21600,21600" adj="10551,57834000,-228741">
              <v:path arrowok="t"/>
              <v:fill on="f" focussize="0,0"/>
              <v:stroke weight="1.5pt" joinstyle="miter"/>
              <v:imagedata o:title=""/>
              <o:lock v:ext="edit"/>
            </v:shape>
            <v:shape id="_x0000_s1119" o:spid="_x0000_s1119" o:spt="115" type="#_x0000_t115" style="position:absolute;left:5752;top:6831;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B</w:t>
                    </w:r>
                    <w:r>
                      <w:rPr>
                        <w:rFonts w:ascii="Times New Roman"/>
                        <w:kern w:val="2"/>
                      </w:rPr>
                      <w:t>01_0001.xlsx</w:t>
                    </w:r>
                  </w:p>
                </w:txbxContent>
              </v:textbox>
            </v:shape>
            <v:shape id="_x0000_s1120" o:spid="_x0000_s1120" o:spt="115" type="#_x0000_t115" style="position:absolute;left:5752;top:7587;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J01_0001.docx</w:t>
                    </w:r>
                  </w:p>
                </w:txbxContent>
              </v:textbox>
            </v:shape>
            <v:shape id="_x0000_s1121" o:spid="_x0000_s1121" o:spt="34" type="#_x0000_t34" style="position:absolute;left:5359;top:3516;height:3627;width:393;" o:connectortype="elbow" filled="f" coordsize="21600,21600" adj="10388,-16871,-302400">
              <v:path arrowok="t"/>
              <v:fill on="f" focussize="0,0"/>
              <v:stroke weight="1.5pt" joinstyle="miter"/>
              <v:imagedata o:title=""/>
              <o:lock v:ext="edit"/>
            </v:shape>
            <v:shape id="_x0000_s1122" o:spid="_x0000_s1122" o:spt="34" type="#_x0000_t34" style="position:absolute;left:5359;top:3516;height:4383;width:393;" o:connectortype="elbow" filled="f" coordsize="21600,21600" adj="10388,-13961,-302400">
              <v:path arrowok="t"/>
              <v:fill on="f" focussize="0,0"/>
              <v:stroke weight="1.5pt" joinstyle="miter"/>
              <v:imagedata o:title=""/>
              <o:lock v:ext="edit"/>
            </v:shape>
            <v:rect id="_x0000_s1123" o:spid="_x0000_s1123" o:spt="1" style="position:absolute;left:5752;top:8382;height:468;width:984;" coordsize="21600,21600">
              <v:path/>
              <v:fill focussize="0,0"/>
              <v:stroke weight="1.5pt"/>
              <v:imagedata o:title=""/>
              <o:lock v:ext="edit"/>
              <v:textbox inset="0mm,1.27mm,0mm,1.27mm">
                <w:txbxContent>
                  <w:p>
                    <w:pPr>
                      <w:ind w:left="17" w:hanging="16" w:hangingChars="8"/>
                      <w:jc w:val="center"/>
                    </w:pPr>
                    <w:r>
                      <w:rPr>
                        <w:rFonts w:ascii="宋体"/>
                      </w:rPr>
                      <w:t>K01_0001</w:t>
                    </w:r>
                  </w:p>
                </w:txbxContent>
              </v:textbox>
            </v:rect>
            <v:shape id="_x0000_s1124" o:spid="_x0000_s1124" o:spt="115" type="#_x0000_t115" style="position:absolute;left:7402;top:8304;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XXX.bak</w:t>
                    </w:r>
                  </w:p>
                </w:txbxContent>
              </v:textbox>
            </v:shape>
            <v:shape id="_x0000_s1125" o:spid="_x0000_s1125" o:spt="32" type="#_x0000_t32" style="position:absolute;left:6751;top:8616;height:1;width:651;" o:connectortype="elbow" filled="f" coordsize="21600,21600" adj="-228741,-1,-228741">
              <v:path arrowok="t"/>
              <v:fill on="f" focussize="0,0"/>
              <v:stroke weight="1.5pt"/>
              <v:imagedata o:title=""/>
              <o:lock v:ext="edit"/>
            </v:shape>
            <v:rect id="_x0000_s1126" o:spid="_x0000_s1126" o:spt="1" style="position:absolute;left:5752;top:9107;height:468;width:984;" coordsize="21600,21600">
              <v:path/>
              <v:fill focussize="0,0"/>
              <v:stroke weight="1.5pt"/>
              <v:imagedata o:title=""/>
              <o:lock v:ext="edit"/>
              <v:textbox inset="0mm,1.27mm,0mm,1.27mm">
                <w:txbxContent>
                  <w:p>
                    <w:pPr>
                      <w:ind w:left="17" w:hanging="16" w:hangingChars="8"/>
                      <w:jc w:val="center"/>
                    </w:pPr>
                    <w:r>
                      <w:rPr>
                        <w:rFonts w:ascii="宋体"/>
                      </w:rPr>
                      <w:t>K01_0002</w:t>
                    </w:r>
                  </w:p>
                </w:txbxContent>
              </v:textbox>
            </v:rect>
            <v:shape id="_x0000_s1127" o:spid="_x0000_s1127" o:spt="115" type="#_x0000_t115" style="position:absolute;left:7402;top:9029;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XXX.docx</w:t>
                    </w:r>
                  </w:p>
                </w:txbxContent>
              </v:textbox>
            </v:shape>
            <v:shape id="_x0000_s1128" o:spid="_x0000_s1128" o:spt="32" type="#_x0000_t32" style="position:absolute;left:6751;top:9341;height:1;width:651;" o:connectortype="elbow" filled="f" coordsize="21600,21600" adj="-224096,-1,-224096">
              <v:path arrowok="t"/>
              <v:fill on="f" focussize="0,0"/>
              <v:stroke weight="1.5pt"/>
              <v:imagedata o:title=""/>
              <o:lock v:ext="edit"/>
            </v:shape>
            <v:rect id="_x0000_s1129" o:spid="_x0000_s1129" o:spt="1" style="position:absolute;left:5749;top:9842;height:468;width:984;" coordsize="21600,21600">
              <v:path/>
              <v:fill focussize="0,0"/>
              <v:stroke weight="1.5pt"/>
              <v:imagedata o:title=""/>
              <o:lock v:ext="edit"/>
              <v:textbox inset="0mm,1.27mm,0mm,1.27mm">
                <w:txbxContent>
                  <w:p>
                    <w:pPr>
                      <w:ind w:left="17" w:hanging="16" w:hangingChars="8"/>
                      <w:jc w:val="center"/>
                    </w:pPr>
                    <w:r>
                      <w:rPr>
                        <w:rFonts w:ascii="宋体"/>
                      </w:rPr>
                      <w:t>R01_0001</w:t>
                    </w:r>
                  </w:p>
                </w:txbxContent>
              </v:textbox>
            </v:rect>
            <v:shape id="_x0000_s1130" o:spid="_x0000_s1130" o:spt="115" type="#_x0000_t115" style="position:absolute;left:7399;top:9764;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XXX.exe</w:t>
                    </w:r>
                  </w:p>
                </w:txbxContent>
              </v:textbox>
            </v:shape>
            <v:shape id="_x0000_s1131" o:spid="_x0000_s1131" o:spt="32" type="#_x0000_t32" style="position:absolute;left:6748;top:10076;height:1;width:651;" o:connectortype="elbow" filled="f" coordsize="21600,21600" adj="-224096,-1,-224096">
              <v:path arrowok="t"/>
              <v:fill on="f" focussize="0,0"/>
              <v:stroke weight="1.5pt"/>
              <v:imagedata o:title=""/>
              <o:lock v:ext="edit"/>
            </v:shape>
            <v:rect id="_x0000_s1132" o:spid="_x0000_s1132" o:spt="1" style="position:absolute;left:5737;top:10577;height:468;width:984;" coordsize="21600,21600">
              <v:path/>
              <v:fill focussize="0,0"/>
              <v:stroke weight="1.5pt"/>
              <v:imagedata o:title=""/>
              <o:lock v:ext="edit"/>
              <v:textbox inset="0mm,1.27mm,0mm,1.27mm">
                <w:txbxContent>
                  <w:p>
                    <w:pPr>
                      <w:ind w:left="17" w:hanging="16" w:hangingChars="8"/>
                      <w:jc w:val="center"/>
                    </w:pPr>
                    <w:r>
                      <w:rPr>
                        <w:rFonts w:ascii="宋体"/>
                      </w:rPr>
                      <w:t>R01_0002</w:t>
                    </w:r>
                  </w:p>
                </w:txbxContent>
              </v:textbox>
            </v:rect>
            <v:shape id="_x0000_s1133" o:spid="_x0000_s1133" o:spt="115" type="#_x0000_t115" style="position:absolute;left:7387;top:10499;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XXX.</w:t>
                    </w:r>
                    <w:r>
                      <w:rPr>
                        <w:rFonts w:hint="eastAsia" w:ascii="Times New Roman"/>
                        <w:kern w:val="2"/>
                      </w:rPr>
                      <w:t>pdf</w:t>
                    </w:r>
                  </w:p>
                </w:txbxContent>
              </v:textbox>
            </v:shape>
            <v:shape id="_x0000_s1134" o:spid="_x0000_s1134" o:spt="32" type="#_x0000_t32" style="position:absolute;left:6736;top:10811;height:1;width:651;" o:connectortype="elbow" filled="f" coordsize="21600,21600" adj="-224096,-1,-224096">
              <v:path arrowok="t"/>
              <v:fill on="f" focussize="0,0"/>
              <v:stroke weight="1.5pt"/>
              <v:imagedata o:title=""/>
              <o:lock v:ext="edit"/>
            </v:shape>
            <v:shape id="_x0000_s1135" o:spid="_x0000_s1135" o:spt="34" type="#_x0000_t34" style="position:absolute;left:5359;top:3516;height:5100;width:378;" o:connectortype="elbow" filled="f" coordsize="21600,21600" adj=",-11999,-314400">
              <v:path arrowok="t"/>
              <v:fill on="f" focussize="0,0"/>
              <v:stroke weight="1.5pt" joinstyle="miter"/>
              <v:imagedata o:title=""/>
              <o:lock v:ext="edit"/>
            </v:shape>
            <v:shape id="_x0000_s1136" o:spid="_x0000_s1136" o:spt="34" type="#_x0000_t34" style="position:absolute;left:5359;top:3516;height:5825;width:378;" o:connectortype="elbow" filled="f" coordsize="21600,21600" adj=",-10505,-314400">
              <v:path arrowok="t"/>
              <v:fill on="f" focussize="0,0"/>
              <v:stroke weight="1.5pt" joinstyle="miter"/>
              <v:imagedata o:title=""/>
              <o:lock v:ext="edit"/>
            </v:shape>
            <v:shape id="_x0000_s1137" o:spid="_x0000_s1137" o:spt="34" type="#_x0000_t34" style="position:absolute;left:5359;top:3516;height:6560;width:375;" o:connectortype="elbow" filled="f" coordsize="21600,21600" adj="10771,-9328,-316915">
              <v:path arrowok="t"/>
              <v:fill on="f" focussize="0,0"/>
              <v:stroke weight="1.5pt" joinstyle="miter"/>
              <v:imagedata o:title=""/>
              <o:lock v:ext="edit"/>
            </v:shape>
            <v:shape id="_x0000_s1138" o:spid="_x0000_s1138" o:spt="34" type="#_x0000_t34" style="position:absolute;left:5359;top:3516;height:7295;width:363;" o:connectortype="elbow" filled="f" coordsize="21600,21600" adj="10770,-8388,-327392">
              <v:path arrowok="t"/>
              <v:fill on="f" focussize="0,0"/>
              <v:stroke weight="1.5pt" joinstyle="miter"/>
              <v:imagedata o:title=""/>
              <o:lock v:ext="edit"/>
            </v:shape>
            <v:shape id="_x0000_s1139" o:spid="_x0000_s1139" o:spt="115" type="#_x0000_t115" style="position:absolute;left:5737;top:11306;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M01_0001.avi</w:t>
                    </w:r>
                  </w:p>
                </w:txbxContent>
              </v:textbox>
            </v:shape>
            <v:shape id="_x0000_s1140" o:spid="_x0000_s1140" o:spt="115" type="#_x0000_t115" style="position:absolute;left:5734;top:12144;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Q01_0001.docx</w:t>
                    </w:r>
                  </w:p>
                </w:txbxContent>
              </v:textbox>
            </v:shape>
            <v:shape id="_x0000_s1141" o:spid="_x0000_s1141" o:spt="34" type="#_x0000_t34" style="position:absolute;left:5359;top:3516;height:8102;width:378;" o:connectortype="elbow" filled="f" coordsize="21600,21600" adj="10343,-7553,-314400">
              <v:path arrowok="t"/>
              <v:fill on="f" focussize="0,0"/>
              <v:stroke weight="1.5pt" joinstyle="miter"/>
              <v:imagedata o:title=""/>
              <o:lock v:ext="edit"/>
            </v:shape>
            <v:shape id="_x0000_s1142" o:spid="_x0000_s1142" o:spt="34" type="#_x0000_t34" style="position:absolute;left:5359;top:3516;height:8940;width:375;" o:connectortype="elbow" filled="f" coordsize="21600,21600" adj="10368,-6845,-316915">
              <v:path arrowok="t"/>
              <v:fill on="f" focussize="0,0"/>
              <v:stroke weight="1.5pt" joinstyle="miter"/>
              <v:imagedata o:title=""/>
              <o:lock v:ext="edit"/>
            </v:shape>
            <v:rect id="_x0000_s1143" o:spid="_x0000_s1143" o:spt="1" style="position:absolute;left:4170;top:12980;height:468;width:1416;" coordsize="21600,21600">
              <v:path/>
              <v:fill focussize="0,0"/>
              <v:stroke weight="1.5pt"/>
              <v:imagedata o:title=""/>
              <o:lock v:ext="edit"/>
              <v:textbox inset="0mm,1.27mm,0mm,1.27mm">
                <w:txbxContent>
                  <w:p>
                    <w:pPr>
                      <w:ind w:left="17" w:hanging="16" w:hangingChars="8"/>
                      <w:jc w:val="center"/>
                    </w:pPr>
                    <w:r>
                      <w:rPr>
                        <w:rFonts w:hint="eastAsia" w:ascii="宋体"/>
                      </w:rPr>
                      <w:t>存档电子文件</w:t>
                    </w:r>
                  </w:p>
                </w:txbxContent>
              </v:textbox>
            </v:rect>
            <v:shape id="_x0000_s1144" o:spid="_x0000_s1144" o:spt="34" type="#_x0000_t34" style="position:absolute;left:3769;top:3516;height:9698;width:386;" o:connectortype="elbow" filled="f" coordsize="21600,21600" adj="10744,-6310,-218910">
              <v:path arrowok="t"/>
              <v:fill on="f" focussize="0,0"/>
              <v:stroke weight="1.5pt" joinstyle="miter"/>
              <v:imagedata o:title=""/>
              <o:lock v:ext="edit"/>
            </v:shape>
            <v:shape id="_x0000_s1145" o:spid="_x0000_s1145" o:spt="115" type="#_x0000_t115" style="position:absolute;left:6211;top:12904;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Z</w:t>
                    </w:r>
                    <w:r>
                      <w:rPr>
                        <w:rFonts w:ascii="Times New Roman"/>
                        <w:kern w:val="2"/>
                      </w:rPr>
                      <w:t>01_0001.docx</w:t>
                    </w:r>
                  </w:p>
                </w:txbxContent>
              </v:textbox>
            </v:shape>
            <v:shape id="_x0000_s1146" o:spid="_x0000_s1146" o:spt="34" type="#_x0000_t34" style="position:absolute;left:5601;top:13214;height:2;width:610;" o:connectortype="elbow" filled="f" coordsize="21600,21600" adj="10517,-135334800,-203394">
              <v:path arrowok="t"/>
              <v:fill on="f" focussize="0,0"/>
              <v:stroke weight="1.5pt" joinstyle="miter"/>
              <v:imagedata o:title=""/>
              <o:lock v:ext="edit"/>
            </v:shape>
            <v:rect id="_x0000_s1147" o:spid="_x0000_s1147" o:spt="1" style="position:absolute;left:5607;top:13841;height:300;width:599;" filled="f" stroked="f" coordsize="21600,21600">
              <v:path/>
              <v:fill on="f" focussize="0,0"/>
              <v:stroke on="f"/>
              <v:imagedata o:title=""/>
              <o:lock v:ext="edit"/>
            </v:rect>
            <v:shape id="_x0000_s1148" o:spid="_x0000_s1148" o:spt="33" type="#_x0000_t33" style="position:absolute;left:5601;top:13214;height:627;width:306;" o:connectortype="elbow" filled="f" coordsize="21600,21600" adj="-405459,-431690,-405459">
              <v:path arrowok="t"/>
              <v:fill on="f" focussize="0,0"/>
              <v:stroke weight="1.5pt" joinstyle="miter"/>
              <v:imagedata o:title=""/>
              <o:lock v:ext="edit"/>
            </v:shape>
            <v:rect id="_x0000_s1149" o:spid="_x0000_s1149" o:spt="1" style="position:absolute;left:3666;top:13841;height:300;width:599;" filled="f" stroked="f" coordsize="21600,21600">
              <v:path/>
              <v:fill on="f" focussize="0,0"/>
              <v:stroke on="f"/>
              <v:imagedata o:title=""/>
              <o:lock v:ext="edit"/>
            </v:rect>
            <v:shape id="_x0000_s1150" o:spid="_x0000_s1150" o:spt="33" type="#_x0000_t33" style="position:absolute;left:3769;top:3516;height:10325;width:197;" o:connectortype="elbow" filled="f" coordsize="21600,21600" adj="-428930,-5927,-428930">
              <v:path arrowok="t"/>
              <v:fill on="f" focussize="0,0"/>
              <v:stroke weight="1.5pt" joinstyle="miter"/>
              <v:imagedata o:title=""/>
              <o:lock v:ext="edit"/>
            </v:shape>
            <v:rect id="_x0000_s1151" o:spid="_x0000_s1151" o:spt="1" style="position:absolute;left:7397;top:4381;height:468;width:763;" coordsize="21600,21600">
              <v:path/>
              <v:fill focussize="0,0"/>
              <v:stroke weight="1.5pt"/>
              <v:imagedata o:title=""/>
              <o:lock v:ext="edit"/>
              <v:textbox inset="0mm,1.27mm,0mm,1.27mm">
                <w:txbxContent>
                  <w:p>
                    <w:pPr>
                      <w:ind w:left="17" w:hanging="16" w:hangingChars="8"/>
                      <w:jc w:val="center"/>
                    </w:pPr>
                    <w:r>
                      <w:rPr>
                        <w:rFonts w:hint="eastAsia" w:ascii="宋体"/>
                      </w:rPr>
                      <w:t>插图</w:t>
                    </w:r>
                  </w:p>
                </w:txbxContent>
              </v:textbox>
            </v:rect>
            <v:shape id="_x0000_s1152" o:spid="_x0000_s1152" o:spt="32" type="#_x0000_t32" style="position:absolute;left:8175;top:4615;height:1;width:369;" o:connectortype="elbow" filled="f" coordsize="21600,21600" adj="-486907,-1,-486907">
              <v:path arrowok="t"/>
              <v:fill on="f" focussize="0,0"/>
              <v:stroke weight="1.5pt"/>
              <v:imagedata o:title=""/>
              <o:lock v:ext="edit"/>
            </v:shape>
            <w10:wrap type="none"/>
            <w10:anchorlock/>
          </v:group>
        </w:pict>
      </w:r>
    </w:p>
    <w:p>
      <w:pPr>
        <w:pStyle w:val="42"/>
        <w:spacing w:before="0" w:line="240" w:lineRule="auto"/>
        <w:rPr>
          <w:rFonts w:ascii="仿宋_GB2312" w:eastAsia="仿宋_GB2312"/>
          <w:spacing w:val="-4"/>
          <w:kern w:val="2"/>
        </w:rPr>
      </w:pPr>
      <w:r>
        <w:rPr>
          <w:rFonts w:ascii="仿宋_GB2312" w:eastAsia="仿宋_GB2312"/>
          <w:spacing w:val="-4"/>
          <w:kern w:val="2"/>
        </w:rPr>
        <w:pict>
          <v:group id="_x0000_s1026" o:spid="_x0000_s1026" o:spt="203" style="height:626.8pt;width:405pt;" coordorigin="2118,2822" coordsize="8100,12536" editas="canvas">
            <o:lock v:ext="edit"/>
            <v:shape id="_x0000_s1027" o:spid="_x0000_s1027" o:spt="75" type="#_x0000_t75" style="position:absolute;left:2118;top:2822;height:12536;width:8100;" filled="f" o:preferrelative="f" stroked="f" coordsize="21600,21600">
              <v:fill on="f" focussize="0,0"/>
              <v:stroke on="f" joinstyle="miter"/>
              <v:imagedata o:title=""/>
              <o:lock v:ext="edit" text="t" aspectratio="t"/>
            </v:shape>
            <v:shape id="_x0000_s1028" o:spid="_x0000_s1028" o:spt="115" type="#_x0000_t115" style="position:absolute;left:6186;top:3719;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Z</w:t>
                    </w:r>
                    <w:r>
                      <w:rPr>
                        <w:rFonts w:ascii="Times New Roman"/>
                        <w:kern w:val="2"/>
                      </w:rPr>
                      <w:t>01_0002.pdf</w:t>
                    </w:r>
                  </w:p>
                </w:txbxContent>
              </v:textbox>
            </v:shape>
            <v:shape id="_x0000_s1029" o:spid="_x0000_s1029" o:spt="33" type="#_x0000_t33" style="position:absolute;left:5729;top:3575;flip:x;height:274;width:639;rotation:5898240f;" o:connectortype="elbow" filled="f" coordsize="21600,21600" adj="-192135,158453,-192135">
              <v:path arrowok="t"/>
              <v:fill on="f" focussize="0,0"/>
              <v:stroke weight="1.5pt" joinstyle="miter"/>
              <v:imagedata o:title=""/>
              <o:lock v:ext="edit"/>
            </v:shape>
            <v:shape id="_x0000_s1030" o:spid="_x0000_s1030" o:spt="33" type="#_x0000_t33" style="position:absolute;left:5382;top:3922;flip:x;height:299;width:1360;rotation:5898240f;" o:connectortype="elbow" filled="f" coordsize="21600,21600" adj="-90275,145204,-90275">
              <v:path arrowok="t"/>
              <v:fill on="f" focussize="0,0"/>
              <v:stroke weight="1.5pt" joinstyle="miter"/>
              <v:imagedata o:title=""/>
              <o:lock v:ext="edit"/>
            </v:shape>
            <v:shape id="_x0000_s1031" o:spid="_x0000_s1031" o:spt="115" type="#_x0000_t115" style="position:absolute;left:6211;top:4440;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S01_0001.pdf</w:t>
                    </w:r>
                  </w:p>
                </w:txbxContent>
              </v:textbox>
            </v:shape>
            <v:shape id="_x0000_s1032" o:spid="_x0000_s1032" o:spt="115" type="#_x0000_t115" style="position:absolute;left:6211;top:5889;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T01_0001.jpg</w:t>
                    </w:r>
                  </w:p>
                </w:txbxContent>
              </v:textbox>
            </v:shape>
            <v:shape id="_x0000_s1033" o:spid="_x0000_s1033" o:spt="33" type="#_x0000_t33" style="position:absolute;left:4657;top:4647;flip:x;height:299;width:2809;rotation:5898240f;" o:connectortype="elbow" filled="f" coordsize="21600,21600" adj="-43708,145204,-43708">
              <v:path arrowok="t"/>
              <v:fill on="f" focussize="0,0"/>
              <v:stroke weight="1.5pt" joinstyle="miter"/>
              <v:imagedata o:title=""/>
              <o:lock v:ext="edit"/>
            </v:shape>
            <v:shape id="_x0000_s1034" o:spid="_x0000_s1034" o:spt="33" type="#_x0000_t33" style="position:absolute;left:4325;top:4979;flip:x;height:326;width:3500;rotation:5898240f;" o:connectortype="elbow" filled="f" coordsize="21600,21600" adj="-35078,133178,-35078">
              <v:path arrowok="t"/>
              <v:fill on="f" focussize="0,0"/>
              <v:stroke weight="1.5pt" joinstyle="miter"/>
              <v:imagedata o:title=""/>
              <o:lock v:ext="edit"/>
            </v:shape>
            <v:shape id="_x0000_s1035" o:spid="_x0000_s1035" o:spt="115" type="#_x0000_t115" style="position:absolute;left:6230;top:7286;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B</w:t>
                    </w:r>
                    <w:r>
                      <w:rPr>
                        <w:rFonts w:ascii="Times New Roman"/>
                        <w:kern w:val="2"/>
                      </w:rPr>
                      <w:t>01_0001.pdf</w:t>
                    </w:r>
                  </w:p>
                </w:txbxContent>
              </v:textbox>
            </v:shape>
            <v:shape id="_x0000_s1036" o:spid="_x0000_s1036" o:spt="115" type="#_x0000_t115" style="position:absolute;left:6238;top:8032;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J01_0001.pdf</w:t>
                    </w:r>
                  </w:p>
                </w:txbxContent>
              </v:textbox>
            </v:shape>
            <v:shape id="_x0000_s1037" o:spid="_x0000_s1037" o:spt="33" type="#_x0000_t33" style="position:absolute;left:3968;top:5336;flip:x;height:318;width:4206;rotation:5898240f;" o:connectortype="elbow" filled="f" coordsize="21600,21600" adj="-29190,136528,-29190">
              <v:path arrowok="t"/>
              <v:fill on="f" focussize="0,0"/>
              <v:stroke weight="1.5pt" joinstyle="miter"/>
              <v:imagedata o:title=""/>
              <o:lock v:ext="edit"/>
            </v:shape>
            <v:shape id="_x0000_s1038" o:spid="_x0000_s1038" o:spt="33" type="#_x0000_t33" style="position:absolute;left:3599;top:5705;flip:x;height:326;width:4952;rotation:5898240f;" o:connectortype="elbow" filled="f" coordsize="21600,21600" adj="-24793,133178,-24793">
              <v:path arrowok="t"/>
              <v:fill on="f" focussize="0,0"/>
              <v:stroke weight="1.5pt" joinstyle="miter"/>
              <v:imagedata o:title=""/>
              <o:lock v:ext="edit"/>
            </v:shape>
            <v:shape id="_x0000_s1039" o:spid="_x0000_s1039" o:spt="33" type="#_x0000_t33" style="position:absolute;left:3240;top:6064;flip:x;height:311;width:5655;rotation:5898240f;" o:connectortype="elbow" filled="f" coordsize="21600,21600" adj="-21711,139601,-21711">
              <v:path arrowok="t"/>
              <v:fill on="f" focussize="0,0"/>
              <v:stroke weight="1.5pt" joinstyle="miter"/>
              <v:imagedata o:title=""/>
              <o:lock v:ext="edit"/>
            </v:shape>
            <v:shape id="_x0000_s1040" o:spid="_x0000_s1040" o:spt="115" type="#_x0000_t115" style="position:absolute;left:6250;top:9464;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Q01_0001.pdf</w:t>
                    </w:r>
                  </w:p>
                </w:txbxContent>
              </v:textbox>
            </v:shape>
            <v:shape id="_x0000_s1041" o:spid="_x0000_s1041" o:spt="33" type="#_x0000_t33" style="position:absolute;left:2889;top:6415;flip:x;height:338;width:6384;rotation:5898240f;" o:connectortype="elbow" filled="f" coordsize="21600,21600" adj="-19232,128450,-19232">
              <v:path arrowok="t"/>
              <v:fill on="f" focussize="0,0"/>
              <v:stroke weight="1.5pt" joinstyle="miter"/>
              <v:imagedata o:title=""/>
              <o:lock v:ext="edit"/>
            </v:shape>
            <v:rect id="_x0000_s1042" o:spid="_x0000_s1042" o:spt="1" style="position:absolute;left:4170;top:10505;height:468;width:1416;" coordsize="21600,21600">
              <v:path/>
              <v:fill focussize="0,0"/>
              <v:stroke weight="1.5pt"/>
              <v:imagedata o:title=""/>
              <o:lock v:ext="edit"/>
              <v:textbox inset="0mm,1.27mm,0mm,1.27mm">
                <w:txbxContent>
                  <w:p>
                    <w:pPr>
                      <w:ind w:left="17" w:hanging="16" w:hangingChars="8"/>
                      <w:jc w:val="center"/>
                    </w:pPr>
                    <w:r>
                      <w:rPr>
                        <w:rFonts w:hint="eastAsia" w:ascii="宋体"/>
                      </w:rPr>
                      <w:t>管理性文件</w:t>
                    </w:r>
                  </w:p>
                </w:txbxContent>
              </v:textbox>
            </v:rect>
            <v:shape id="_x0000_s1043" o:spid="_x0000_s1043" o:spt="33" type="#_x0000_t33" style="position:absolute;left:381;top:6965;flip:x;height:176;width:7372;rotation:5898240f;" o:connectortype="elbow" filled="f" coordsize="21600,21600" adj="-10990,243614,-10990">
              <v:path arrowok="t"/>
              <v:fill on="f" focussize="0,0"/>
              <v:stroke weight="1.5pt" joinstyle="miter"/>
              <v:imagedata o:title=""/>
              <o:lock v:ext="edit"/>
            </v:shape>
            <v:shape id="_x0000_s1044" o:spid="_x0000_s1044" o:spt="115" type="#_x0000_t115" style="position:absolute;left:6211;top:10425;height:624;width:2429;"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电子文件登记表</w:t>
                    </w:r>
                    <w:r>
                      <w:rPr>
                        <w:rFonts w:ascii="Times New Roman"/>
                        <w:kern w:val="2"/>
                      </w:rPr>
                      <w:t>.docx</w:t>
                    </w:r>
                  </w:p>
                </w:txbxContent>
              </v:textbox>
            </v:shape>
            <v:shape id="_x0000_s1045" o:spid="_x0000_s1045" o:spt="115" type="#_x0000_t115" style="position:absolute;left:6223;top:12000;height:624;width:3396;"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地质资料涉密情况报告表</w:t>
                    </w:r>
                    <w:r>
                      <w:rPr>
                        <w:rFonts w:ascii="Times New Roman"/>
                        <w:kern w:val="2"/>
                      </w:rPr>
                      <w:t>.docx</w:t>
                    </w:r>
                  </w:p>
                </w:txbxContent>
              </v:textbox>
            </v:shape>
            <v:shape id="_x0000_s1046" o:spid="_x0000_s1046" o:spt="115" type="#_x0000_t115" style="position:absolute;left:6238;top:6580;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T01_0002.pdf</w:t>
                    </w:r>
                  </w:p>
                </w:txbxContent>
              </v:textbox>
            </v:shape>
            <v:rect id="_x0000_s1047" o:spid="_x0000_s1047" o:spt="1" style="position:absolute;left:5612;top:3092;height:300;width:599;" filled="f" stroked="f" coordsize="21600,21600">
              <v:path/>
              <v:fill on="f" focussize="0,0"/>
              <v:stroke on="f" color="#DBDBDB"/>
              <v:imagedata o:title=""/>
              <o:lock v:ext="edit"/>
            </v:rect>
            <v:shape id="_x0000_s1048" o:spid="_x0000_s1048" o:spt="115" type="#_x0000_t115" style="position:absolute;left:6186;top:5168;height:624;width:1680;"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S01_0002.pdf</w:t>
                    </w:r>
                  </w:p>
                </w:txbxContent>
              </v:textbox>
            </v:shape>
            <v:shape id="_x0000_s1049" o:spid="_x0000_s1049" o:spt="33" type="#_x0000_t33" style="position:absolute;left:5005;top:4299;flip:x;height:274;width:2088;rotation:5898240f;" o:connectortype="elbow" filled="f" coordsize="21600,21600" adj="-58800,158453,-58800">
              <v:path arrowok="t"/>
              <v:fill on="f" focussize="0,0"/>
              <v:stroke weight="1.5pt" joinstyle="miter"/>
              <v:imagedata o:title=""/>
              <o:lock v:ext="edit"/>
            </v:shape>
            <v:rect id="_x0000_s1050" o:spid="_x0000_s1050" o:spt="1" style="position:absolute;left:3679;top:3067;height:300;width:599;" filled="f" stroked="f" coordsize="21600,21600">
              <v:path/>
              <v:fill on="f" focussize="0,0"/>
              <v:stroke on="f" color="#DBDBDB"/>
              <v:imagedata o:title=""/>
              <o:lock v:ext="edit"/>
            </v:rect>
            <v:rect id="_x0000_s1051" o:spid="_x0000_s1051" o:spt="1" style="position:absolute;left:6238;top:8813;height:468;width:984;" coordsize="21600,21600">
              <v:path/>
              <v:fill focussize="0,0"/>
              <v:stroke weight="1.5pt"/>
              <v:imagedata o:title=""/>
              <o:lock v:ext="edit"/>
              <v:textbox inset="0mm,1.27mm,0mm,1.27mm">
                <w:txbxContent>
                  <w:p>
                    <w:pPr>
                      <w:ind w:left="17" w:hanging="16" w:hangingChars="8"/>
                      <w:jc w:val="center"/>
                    </w:pPr>
                    <w:r>
                      <w:rPr>
                        <w:rFonts w:ascii="宋体"/>
                      </w:rPr>
                      <w:t>K01_0001</w:t>
                    </w:r>
                  </w:p>
                </w:txbxContent>
              </v:textbox>
            </v:rect>
            <v:shape id="_x0000_s1052" o:spid="_x0000_s1052" o:spt="115" type="#_x0000_t115" style="position:absolute;left:7888;top:8735;height:624;width:1322;"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ascii="Times New Roman"/>
                        <w:kern w:val="2"/>
                      </w:rPr>
                      <w:t>XXX.xlsx</w:t>
                    </w:r>
                  </w:p>
                </w:txbxContent>
              </v:textbox>
            </v:shape>
            <v:shape id="_x0000_s1053" o:spid="_x0000_s1053" o:spt="32" type="#_x0000_t32" style="position:absolute;left:7237;top:9047;height:1;width:651;" o:connectortype="elbow" filled="f" coordsize="21600,21600" adj="-224195,-1,-224195">
              <v:path arrowok="t"/>
              <v:fill on="f" focussize="0,0"/>
              <v:stroke weight="1.5pt"/>
              <v:imagedata o:title=""/>
              <o:lock v:ext="edit"/>
            </v:shape>
            <v:shape id="_x0000_s1054" o:spid="_x0000_s1054" o:spt="115" type="#_x0000_t115" style="position:absolute;left:6223;top:11207;height:624;width:2409;"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电子文件登记表</w:t>
                    </w:r>
                    <w:r>
                      <w:rPr>
                        <w:rFonts w:ascii="Times New Roman"/>
                        <w:kern w:val="2"/>
                      </w:rPr>
                      <w:t>.</w:t>
                    </w:r>
                    <w:r>
                      <w:rPr>
                        <w:rFonts w:hint="eastAsia" w:ascii="Times New Roman"/>
                        <w:kern w:val="2"/>
                      </w:rPr>
                      <w:t>xml</w:t>
                    </w:r>
                  </w:p>
                </w:txbxContent>
              </v:textbox>
            </v:shape>
            <v:shape id="_x0000_s1055" o:spid="_x0000_s1055" o:spt="115" type="#_x0000_t115" style="position:absolute;left:6223;top:12742;height:624;width:3405;"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地质资料涉密情况报告表</w:t>
                    </w:r>
                    <w:r>
                      <w:rPr>
                        <w:rFonts w:ascii="Times New Roman"/>
                        <w:kern w:val="2"/>
                      </w:rPr>
                      <w:t>.xml</w:t>
                    </w:r>
                  </w:p>
                </w:txbxContent>
              </v:textbox>
            </v:shape>
            <v:shape id="_x0000_s1056" o:spid="_x0000_s1056" o:spt="115" type="#_x0000_t115" style="position:absolute;left:6238;top:13490;height:624;width:2138;" coordsize="21600,21600">
              <v:path/>
              <v:fill focussize="0,0"/>
              <v:stroke joinstyle="miter"/>
              <v:imagedata o:title=""/>
              <o:lock v:ext="edit"/>
              <v:textbox inset="0mm,1.27mm,0mm,1.27mm">
                <w:txbxContent>
                  <w:p>
                    <w:pPr>
                      <w:pStyle w:val="40"/>
                      <w:widowControl w:val="0"/>
                      <w:spacing w:before="0" w:line="240" w:lineRule="auto"/>
                      <w:rPr>
                        <w:rFonts w:hint="eastAsia" w:ascii="Times New Roman"/>
                        <w:kern w:val="2"/>
                      </w:rPr>
                    </w:pPr>
                    <w:r>
                      <w:rPr>
                        <w:rFonts w:hint="eastAsia" w:ascii="Times New Roman"/>
                        <w:kern w:val="2"/>
                      </w:rPr>
                      <w:t>载体外标签.docx</w:t>
                    </w:r>
                  </w:p>
                </w:txbxContent>
              </v:textbox>
            </v:shape>
            <v:shape id="_x0000_s1057" o:spid="_x0000_s1057" o:spt="34" type="#_x0000_t34" style="position:absolute;left:5601;top:10737;flip:y;height:2;width:610;" o:connectortype="elbow" filled="f" coordsize="21600,21600" adj="10517,101055600,-190257">
              <v:path arrowok="t"/>
              <v:fill on="f" focussize="0,0"/>
              <v:stroke weight="1.5pt" joinstyle="miter"/>
              <v:imagedata o:title=""/>
              <o:lock v:ext="edit"/>
            </v:shape>
            <v:shape id="_x0000_s1058" o:spid="_x0000_s1058" o:spt="34" type="#_x0000_t34" style="position:absolute;left:5601;top:10739;height:780;width:622;" o:connectortype="elbow" filled="f" coordsize="21600,21600" adj="10522,-259117,-186586">
              <v:path arrowok="t"/>
              <v:fill on="f" focussize="0,0"/>
              <v:stroke weight="1.5pt" joinstyle="miter"/>
              <v:imagedata o:title=""/>
              <o:lock v:ext="edit"/>
            </v:shape>
            <v:shape id="_x0000_s1059" o:spid="_x0000_s1059" o:spt="34" type="#_x0000_t34" style="position:absolute;left:5601;top:10739;height:1573;width:622;" o:connectortype="elbow" filled="f" coordsize="21600,21600" adj="10522,-128488,-186586">
              <v:path arrowok="t"/>
              <v:fill on="f" focussize="0,0"/>
              <v:stroke weight="1.5pt" joinstyle="miter"/>
              <v:imagedata o:title=""/>
              <o:lock v:ext="edit"/>
            </v:shape>
            <v:shape id="_x0000_s1060" o:spid="_x0000_s1060" o:spt="34" type="#_x0000_t34" style="position:absolute;left:5601;top:10739;height:2315;width:622;" o:connectortype="elbow" filled="f" coordsize="21600,21600" adj="10522,-87305,-186586">
              <v:path arrowok="t"/>
              <v:fill on="f" focussize="0,0"/>
              <v:stroke weight="1.5pt" joinstyle="miter"/>
              <v:imagedata o:title=""/>
              <o:lock v:ext="edit"/>
            </v:shape>
            <v:shape id="_x0000_s1061" o:spid="_x0000_s1061" o:spt="34" type="#_x0000_t34" style="position:absolute;left:5601;top:10739;height:3063;width:637;" o:connectortype="elbow" filled="f" coordsize="21600,21600" adj="10546,-65985,-182193">
              <v:path arrowok="t"/>
              <v:fill on="f" focussize="0,0"/>
              <v:stroke weight="1.5pt" joinstyle="miter"/>
              <v:imagedata o:title=""/>
              <o:lock v:ext="edit"/>
            </v:shape>
            <w10:wrap type="none"/>
            <w10:anchorlock/>
          </v:group>
        </w:pict>
      </w:r>
    </w:p>
    <w:p/>
    <w:p>
      <w:pPr>
        <w:sectPr>
          <w:pgSz w:w="11907" w:h="16840"/>
          <w:pgMar w:top="1701" w:right="1588" w:bottom="1701" w:left="1588" w:header="992" w:footer="1418" w:gutter="0"/>
          <w:cols w:space="425" w:num="1"/>
          <w:docGrid w:linePitch="286" w:charSpace="0"/>
        </w:sectPr>
      </w:pPr>
    </w:p>
    <w:p>
      <w:pPr>
        <w:pStyle w:val="9"/>
        <w:spacing w:line="460" w:lineRule="exact"/>
        <w:ind w:firstLine="0"/>
        <w:jc w:val="left"/>
        <w:rPr>
          <w:rFonts w:hint="eastAsia" w:ascii="黑体" w:hAnsi="黑体" w:eastAsia="黑体"/>
          <w:sz w:val="30"/>
          <w:szCs w:val="30"/>
        </w:rPr>
      </w:pPr>
      <w:r>
        <w:rPr>
          <w:rFonts w:hint="eastAsia" w:ascii="黑体" w:hAnsi="黑体" w:eastAsia="黑体"/>
          <w:sz w:val="30"/>
          <w:szCs w:val="30"/>
        </w:rPr>
        <w:t>附件2</w:t>
      </w:r>
    </w:p>
    <w:p>
      <w:pPr>
        <w:pStyle w:val="9"/>
        <w:spacing w:line="460" w:lineRule="exact"/>
        <w:ind w:firstLine="0"/>
        <w:jc w:val="left"/>
        <w:rPr>
          <w:rFonts w:hint="eastAsia" w:ascii="黑体" w:hAnsi="黑体" w:eastAsia="黑体"/>
          <w:b/>
          <w:sz w:val="32"/>
          <w:szCs w:val="32"/>
        </w:rPr>
      </w:pPr>
    </w:p>
    <w:p>
      <w:pPr>
        <w:autoSpaceDE w:val="0"/>
        <w:autoSpaceDN w:val="0"/>
        <w:adjustRightInd w:val="0"/>
        <w:snapToGrid w:val="0"/>
        <w:spacing w:line="520" w:lineRule="exact"/>
        <w:jc w:val="center"/>
        <w:rPr>
          <w:rFonts w:hint="eastAsia" w:ascii="方正小标宋简体" w:hAnsi="华文中宋" w:eastAsia="方正小标宋简体"/>
          <w:sz w:val="44"/>
          <w:szCs w:val="44"/>
        </w:rPr>
      </w:pPr>
      <w:bookmarkStart w:id="25" w:name="_Toc147719504"/>
      <w:bookmarkStart w:id="26" w:name="_Toc141515700"/>
      <w:bookmarkStart w:id="27" w:name="_Toc141515702"/>
      <w:bookmarkStart w:id="28" w:name="_Toc147719507"/>
      <w:bookmarkStart w:id="29" w:name="_Toc148077127"/>
      <w:r>
        <w:rPr>
          <w:rFonts w:hint="eastAsia" w:ascii="方正小标宋简体" w:hAnsi="华文中宋" w:eastAsia="方正小标宋简体"/>
          <w:sz w:val="44"/>
          <w:szCs w:val="44"/>
        </w:rPr>
        <w:t>油气勘探与开发地质资料立卷归档</w:t>
      </w:r>
      <w:bookmarkEnd w:id="25"/>
      <w:r>
        <w:rPr>
          <w:rFonts w:hint="eastAsia" w:ascii="方正小标宋简体" w:hAnsi="华文中宋" w:eastAsia="方正小标宋简体"/>
          <w:sz w:val="44"/>
          <w:szCs w:val="44"/>
        </w:rPr>
        <w:t>要求</w:t>
      </w:r>
    </w:p>
    <w:bookmarkEnd w:id="26"/>
    <w:p>
      <w:pPr>
        <w:pStyle w:val="9"/>
        <w:spacing w:line="460" w:lineRule="exact"/>
        <w:jc w:val="center"/>
        <w:rPr>
          <w:rFonts w:hint="eastAsia" w:ascii="宋体"/>
          <w:b/>
          <w:bCs/>
          <w:sz w:val="32"/>
        </w:rPr>
      </w:pP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为统一地质资料立卷归档规则，实现石油天然气勘探与开发地质资料立卷归档的规范化，根据《地质资料管理条例》的规定，并结合石油天然气勘探与开发地质工作实际，制定本要求。</w:t>
      </w:r>
    </w:p>
    <w:p>
      <w:pPr>
        <w:pStyle w:val="9"/>
        <w:adjustRightInd w:val="0"/>
        <w:snapToGrid w:val="0"/>
        <w:spacing w:beforeLines="50" w:afterLines="50" w:line="360" w:lineRule="auto"/>
        <w:ind w:firstLine="602" w:firstLineChars="200"/>
        <w:rPr>
          <w:rFonts w:hint="eastAsia" w:ascii="黑体" w:eastAsia="黑体"/>
          <w:b/>
          <w:sz w:val="30"/>
          <w:szCs w:val="30"/>
        </w:rPr>
      </w:pPr>
      <w:r>
        <w:rPr>
          <w:rFonts w:hint="eastAsia" w:ascii="黑体" w:eastAsia="黑体"/>
          <w:b/>
          <w:sz w:val="30"/>
          <w:szCs w:val="30"/>
        </w:rPr>
        <w:t>一、术语和定义</w:t>
      </w:r>
      <w:bookmarkEnd w:id="27"/>
      <w:bookmarkEnd w:id="28"/>
      <w:bookmarkEnd w:id="29"/>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（一）勘探与开发地质资料。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指在石油天然气勘探与开发地质工作中形成的文字、图表、数据、声像等不同形式、不同载体的科技文件材料。</w:t>
      </w:r>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（二）勘探与开发实物地质资料。</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指在石油天然气勘探与开发地质工作中形成的岩心、岩屑，测试样品，各类标本，光片、薄片等实物。</w:t>
      </w:r>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（三）勘探与开发地质档案。</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指具有参考和利用价值并归档保存的勘探与开发地质资料和实物地质资料。</w:t>
      </w:r>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（四）勘探与开发地质资料电子文件。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指在石油天然气勘探开发地质工作中，在数字设备及环境中生成，以数码形式存储于磁带、磁盘、光盘等载体，依赖计算机等数字设备阅读、处理的文件。</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（五）勘探与开发地质电子档案。</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指具有参考和利用价值并归档保存的勘探与开发地质资料电子文件。</w:t>
      </w:r>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r>
        <w:rPr>
          <w:rFonts w:hint="eastAsia" w:ascii="楷体_GB2312" w:hAnsi="宋体" w:eastAsia="楷体_GB2312" w:cs="宋体"/>
          <w:b/>
          <w:color w:val="333333"/>
          <w:kern w:val="0"/>
          <w:sz w:val="30"/>
          <w:szCs w:val="30"/>
        </w:rPr>
        <w:t>（六）项目。</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指石油天然气勘探与开发地质</w:t>
      </w:r>
      <w:r>
        <w:rPr>
          <w:rFonts w:ascii="仿宋_GB2312" w:hAnsi="宋体" w:eastAsia="仿宋_GB2312" w:cs="宋体"/>
          <w:color w:val="333333"/>
          <w:kern w:val="0"/>
          <w:sz w:val="30"/>
          <w:szCs w:val="30"/>
        </w:rPr>
        <w:t>科研课题或子课题、</w:t>
      </w:r>
      <w:r>
        <w:rPr>
          <w:rFonts w:hint="eastAsia" w:ascii="仿宋_GB2312" w:hAnsi="宋体" w:eastAsia="仿宋_GB2312" w:cs="宋体"/>
          <w:color w:val="333333"/>
          <w:kern w:val="0"/>
          <w:sz w:val="30"/>
          <w:szCs w:val="30"/>
        </w:rPr>
        <w:t>生产任务</w:t>
      </w:r>
      <w:r>
        <w:rPr>
          <w:rFonts w:ascii="仿宋_GB2312" w:hAnsi="宋体" w:eastAsia="仿宋_GB2312" w:cs="宋体"/>
          <w:color w:val="333333"/>
          <w:kern w:val="0"/>
          <w:sz w:val="30"/>
          <w:szCs w:val="30"/>
        </w:rPr>
        <w:t>或工程等</w:t>
      </w:r>
      <w:r>
        <w:rPr>
          <w:rFonts w:hint="eastAsia" w:ascii="仿宋_GB2312" w:hAnsi="宋体" w:eastAsia="仿宋_GB2312" w:cs="宋体"/>
          <w:color w:val="333333"/>
          <w:kern w:val="0"/>
          <w:sz w:val="30"/>
          <w:szCs w:val="30"/>
        </w:rPr>
        <w:t>某一项具有特定内容的工作。</w:t>
      </w:r>
    </w:p>
    <w:p>
      <w:pPr>
        <w:pStyle w:val="9"/>
        <w:adjustRightInd w:val="0"/>
        <w:snapToGrid w:val="0"/>
        <w:spacing w:beforeLines="50" w:afterLines="50" w:line="360" w:lineRule="auto"/>
        <w:ind w:firstLine="602" w:firstLineChars="200"/>
        <w:rPr>
          <w:rFonts w:hint="eastAsia" w:ascii="黑体" w:eastAsia="黑体"/>
          <w:b/>
          <w:sz w:val="30"/>
          <w:szCs w:val="30"/>
        </w:rPr>
      </w:pPr>
      <w:bookmarkStart w:id="30" w:name="_Toc141515703"/>
      <w:bookmarkStart w:id="31" w:name="_Toc147719508"/>
      <w:bookmarkStart w:id="32" w:name="_Toc148077128"/>
      <w:r>
        <w:rPr>
          <w:rFonts w:hint="eastAsia" w:ascii="黑体" w:eastAsia="黑体"/>
          <w:b/>
          <w:sz w:val="30"/>
          <w:szCs w:val="30"/>
        </w:rPr>
        <w:t>二、 归档范围与分类</w:t>
      </w:r>
      <w:bookmarkEnd w:id="30"/>
      <w:bookmarkEnd w:id="31"/>
      <w:bookmarkEnd w:id="32"/>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bookmarkStart w:id="33" w:name="_Toc141515704"/>
      <w:bookmarkStart w:id="34" w:name="_Toc148077129"/>
      <w:r>
        <w:rPr>
          <w:rFonts w:hint="eastAsia" w:ascii="楷体_GB2312" w:hAnsi="宋体" w:eastAsia="楷体_GB2312" w:cs="宋体"/>
          <w:b/>
          <w:color w:val="333333"/>
          <w:kern w:val="0"/>
          <w:sz w:val="30"/>
          <w:szCs w:val="30"/>
        </w:rPr>
        <w:t>（一）归档范围</w:t>
      </w:r>
      <w:bookmarkEnd w:id="33"/>
      <w:bookmarkEnd w:id="34"/>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石油天然气勘探与开发地质工作中形成的具有保存价值的地质资料，均属归档范围。</w:t>
      </w:r>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bookmarkStart w:id="35" w:name="_Toc148077130"/>
      <w:bookmarkStart w:id="36" w:name="_Toc141515705"/>
      <w:r>
        <w:rPr>
          <w:rFonts w:hint="eastAsia" w:ascii="楷体_GB2312" w:hAnsi="宋体" w:eastAsia="楷体_GB2312" w:cs="宋体"/>
          <w:b/>
          <w:color w:val="333333"/>
          <w:kern w:val="0"/>
          <w:sz w:val="30"/>
          <w:szCs w:val="30"/>
        </w:rPr>
        <w:t>（二）分类</w:t>
      </w:r>
      <w:bookmarkEnd w:id="35"/>
      <w:bookmarkEnd w:id="36"/>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石油天然气勘探与开发地质工作中形成的地质资料，根据其内容性质、形式特征和内在联系分为八类，分别由八个类别代字或代号表示。归档类目见附录</w:t>
      </w:r>
      <w:r>
        <w:rPr>
          <w:rFonts w:ascii="仿宋_GB2312" w:hAnsi="宋体" w:eastAsia="仿宋_GB2312" w:cs="宋体"/>
          <w:color w:val="333333"/>
          <w:kern w:val="0"/>
          <w:sz w:val="30"/>
          <w:szCs w:val="30"/>
        </w:rPr>
        <w:t>A</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 综合类（代字/代号：综/01）</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包括与石油天然气勘探开发有关的，具宏观性、综合性的科技文件材料和其他难以归入代号02－08类中的文件材料。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 测绘类（代字/代号：测/02）</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包括地形、地理测量、地质测量及导航、定位等测绘成果报告，原始记录、数据处理资料、成果图件，合同书、评审意见书等有关管理性文件。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3</w:t>
      </w:r>
      <w:r>
        <w:rPr>
          <w:rFonts w:hint="eastAsia" w:ascii="仿宋_GB2312" w:hAnsi="宋体" w:eastAsia="仿宋_GB2312" w:cs="宋体"/>
          <w:color w:val="333333"/>
          <w:kern w:val="0"/>
          <w:sz w:val="30"/>
          <w:szCs w:val="30"/>
        </w:rPr>
        <w:t>. 地质勘探类（代字/代号：地/03）</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包括地质勘探各阶段地质工作中所形成的勘探报告、评价报告和储量报告等成果报告，野外地质观测资料，样品分析、鉴定成果资料，综合性成果资料，合同书、评审意见书等有关管理性文件。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 地球物理与地球化学勘探类（代字/代号：物/04）</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地震、重力、磁法、电法、遥感等地球物理勘探与酸解烃、吸附丝、蚀变碳酸盐等地球化学勘探所形成的成果报告，野外原始记录，仪器观测记录，样品分析、鉴定成果资料；资料采集、数据处理和解释等综合性成果资料及其数据体，合同书、评审意见书等有关管理性文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 油气田开发类（代字/代号：开/05）</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包括油气田开发各阶段工作中所形成的开发方案、油气藏描述等成果报告，开发数据、图册、报表和开发试验及效果分析等综合性资料，各种原始记录、动态资料，合同书、评审意见书等有关管理性文件。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 单井类（代字/代号：井/06）</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每一口单井的钻井地质、钻井工程、测井、试油及试采等成果报告，地质录井资料，样品分析、鉴定成果资料，各种仪器测井资料，试油、试采、采油和井下作业的原始记录、动态资料，井史等钻井工程原始记录，合同书、评审意见书等有关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7. 科学技术研究类（代字/代号：研/07）</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石油天然气基础理论研究，应用理论研究，勘探方法和解释研究，计算机在勘探、开发中的应用研究，钻井、试油、试采工艺技术研究，地球物理测井研究，油气田开发研究和采油工艺研究等科研成果报告，研究实施的各项原始记录，样品分析、鉴定成果资料，重要的依据性资料，合同书、评审意见书等有关管理性文件。</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8. 实物地质资料类（代字/代号：实/08）</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包括岩心、岩屑，测试副样，各类标本，光片、薄片等及有关文字说明。</w:t>
      </w:r>
    </w:p>
    <w:p>
      <w:pPr>
        <w:pStyle w:val="9"/>
        <w:adjustRightInd w:val="0"/>
        <w:snapToGrid w:val="0"/>
        <w:spacing w:beforeLines="50" w:afterLines="50" w:line="360" w:lineRule="auto"/>
        <w:ind w:firstLine="602" w:firstLineChars="200"/>
        <w:rPr>
          <w:rFonts w:hint="eastAsia" w:ascii="黑体" w:eastAsia="黑体"/>
          <w:b/>
          <w:sz w:val="30"/>
          <w:szCs w:val="30"/>
        </w:rPr>
      </w:pPr>
      <w:bookmarkStart w:id="37" w:name="_Toc141515706"/>
      <w:bookmarkStart w:id="38" w:name="_Toc147719509"/>
      <w:bookmarkStart w:id="39" w:name="_Toc148077131"/>
      <w:r>
        <w:rPr>
          <w:rFonts w:hint="eastAsia" w:ascii="黑体" w:eastAsia="黑体"/>
          <w:b/>
          <w:sz w:val="30"/>
          <w:szCs w:val="30"/>
        </w:rPr>
        <w:t>三、编号与编目</w:t>
      </w:r>
      <w:bookmarkEnd w:id="37"/>
      <w:bookmarkEnd w:id="38"/>
      <w:bookmarkEnd w:id="39"/>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bookmarkStart w:id="40" w:name="_Toc141515707"/>
      <w:bookmarkStart w:id="41" w:name="_Toc148077132"/>
      <w:r>
        <w:rPr>
          <w:rFonts w:hint="eastAsia" w:ascii="楷体_GB2312" w:hAnsi="宋体" w:eastAsia="楷体_GB2312" w:cs="宋体"/>
          <w:b/>
          <w:color w:val="333333"/>
          <w:kern w:val="0"/>
          <w:sz w:val="30"/>
          <w:szCs w:val="30"/>
        </w:rPr>
        <w:t>（一）编号</w:t>
      </w:r>
      <w:bookmarkEnd w:id="40"/>
      <w:bookmarkEnd w:id="41"/>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 档号</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档号由全宗号、分类号.类别号、案卷号、件号四部份组成。</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(1)全宗号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地质资料馆藏机构指定给立档单位的编号。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(2)分类号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企业根据本单位档案的分类，指定给勘探开发地质档案类的标识符号。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(3)类别号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本要求归档范围与分类中给出的类别代字或代号。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(4)案卷号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案卷排列的顺序号。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 xml:space="preserve">(5)件号 </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案卷内文件的顺序号。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(6)档号的结构</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全宗号-分类号.类别号-案卷号-件号。</w:t>
      </w:r>
    </w:p>
    <w:p>
      <w:pPr>
        <w:autoSpaceDE w:val="0"/>
        <w:autoSpaceDN w:val="0"/>
        <w:adjustRightInd w:val="0"/>
        <w:snapToGrid w:val="0"/>
        <w:spacing w:line="360" w:lineRule="auto"/>
        <w:ind w:firstLine="560"/>
        <w:rPr>
          <w:rFonts w:hint="eastAsia" w:ascii="仿宋_GB2312" w:eastAsia="仿宋_GB2312"/>
          <w:bCs/>
          <w:sz w:val="30"/>
          <w:szCs w:val="30"/>
        </w:rPr>
      </w:pPr>
    </w:p>
    <w:p>
      <w:pPr>
        <w:pStyle w:val="9"/>
        <w:adjustRightInd w:val="0"/>
        <w:snapToGrid w:val="0"/>
        <w:spacing w:line="360" w:lineRule="auto"/>
        <w:ind w:firstLine="600" w:firstLineChars="200"/>
        <w:rPr>
          <w:rFonts w:ascii="宋体"/>
          <w:kern w:val="0"/>
        </w:rPr>
      </w:pPr>
      <w:r>
        <w:rPr>
          <w:rFonts w:hint="eastAsia" w:ascii="仿宋_GB2312" w:hAnsi="宋体" w:eastAsia="仿宋_GB2312" w:cs="宋体"/>
          <w:color w:val="333333"/>
          <w:kern w:val="0"/>
          <w:sz w:val="30"/>
          <w:szCs w:val="30"/>
        </w:rPr>
        <w:t>地质勘探类示例：</w:t>
      </w:r>
      <w:r>
        <w:rPr>
          <w:rFonts w:ascii="仿宋_GB2312" w:hAnsi="宋体" w:eastAsia="仿宋_GB2312" w:cs="宋体"/>
          <w:color w:val="333333"/>
          <w:kern w:val="0"/>
          <w:sz w:val="30"/>
          <w:szCs w:val="30"/>
        </w:rPr>
        <w:t xml:space="preserve">  </w:t>
      </w:r>
      <w:r>
        <w:rPr>
          <w:rFonts w:ascii="仿宋_GB2312" w:eastAsia="仿宋_GB2312"/>
          <w:bCs/>
          <w:sz w:val="30"/>
          <w:szCs w:val="30"/>
        </w:rPr>
        <w:t xml:space="preserve">                  </w:t>
      </w:r>
      <w:r>
        <w:rPr>
          <w:rFonts w:ascii="仿宋_GB2312" w:eastAsia="仿宋_GB2312"/>
          <w:bCs/>
          <w:sz w:val="28"/>
        </w:rPr>
        <w:t xml:space="preserve">       </w:t>
      </w:r>
      <w:r>
        <w:rPr>
          <w:rFonts w:ascii="宋体"/>
          <w:kern w:val="0"/>
        </w:rPr>
        <w:t xml:space="preserve">      </w:t>
      </w:r>
    </w:p>
    <w:p>
      <w:pPr>
        <w:autoSpaceDE w:val="0"/>
        <w:autoSpaceDN w:val="0"/>
        <w:adjustRightInd w:val="0"/>
        <w:snapToGrid w:val="0"/>
        <w:spacing w:line="280" w:lineRule="exact"/>
        <w:rPr>
          <w:rFonts w:hint="eastAsia" w:ascii="宋体"/>
          <w:kern w:val="0"/>
          <w:sz w:val="18"/>
        </w:rPr>
      </w:pPr>
      <w:r>
        <w:rPr>
          <w:rFonts w:hint="eastAsia" w:ascii="宋体"/>
          <w:kern w:val="0"/>
          <w:sz w:val="18"/>
        </w:rPr>
        <w:t xml:space="preserve">     65118 - K.地  </w:t>
      </w:r>
      <w:r>
        <w:rPr>
          <w:rFonts w:ascii="宋体"/>
          <w:kern w:val="0"/>
          <w:sz w:val="18"/>
        </w:rPr>
        <w:t>–</w:t>
      </w:r>
      <w:r>
        <w:rPr>
          <w:rFonts w:hint="eastAsia" w:ascii="宋体"/>
          <w:kern w:val="0"/>
          <w:sz w:val="18"/>
        </w:rPr>
        <w:t xml:space="preserve"> 0066  - 008                  或    65118 - K.03  </w:t>
      </w:r>
      <w:r>
        <w:rPr>
          <w:rFonts w:ascii="宋体"/>
          <w:kern w:val="0"/>
          <w:sz w:val="18"/>
        </w:rPr>
        <w:t>–</w:t>
      </w:r>
      <w:r>
        <w:rPr>
          <w:rFonts w:hint="eastAsia" w:ascii="宋体"/>
          <w:kern w:val="0"/>
          <w:sz w:val="18"/>
        </w:rPr>
        <w:t xml:space="preserve"> 0066  - 008</w:t>
      </w:r>
    </w:p>
    <w:p>
      <w:pPr>
        <w:autoSpaceDE w:val="0"/>
        <w:autoSpaceDN w:val="0"/>
        <w:adjustRightInd w:val="0"/>
        <w:snapToGrid w:val="0"/>
        <w:spacing w:line="320" w:lineRule="exact"/>
        <w:rPr>
          <w:rFonts w:hint="eastAsia" w:ascii="宋体"/>
          <w:kern w:val="0"/>
          <w:sz w:val="13"/>
        </w:rPr>
      </w:pPr>
      <w:r>
        <w:rPr>
          <w:rFonts w:ascii="宋体"/>
          <w:kern w:val="0"/>
          <w:sz w:val="18"/>
        </w:rPr>
        <w:pict>
          <v:line id="_x0000_s1167" o:spid="_x0000_s1167" o:spt="20" style="position:absolute;left:0pt;margin-left:362.25pt;margin-top:10.35pt;height:12.5pt;width:0pt;z-index:251674624;mso-width-relative:page;mso-height-relative:page;" coordsize="21600,21600" o:allowincell="f">
            <v:path arrowok="t"/>
            <v:fill focussize="0,0"/>
            <v:stroke/>
            <v:imagedata o:title=""/>
            <o:lock v:ext="edit"/>
          </v:line>
        </w:pict>
      </w:r>
      <w:r>
        <w:rPr>
          <w:rFonts w:ascii="宋体"/>
          <w:kern w:val="0"/>
          <w:sz w:val="18"/>
        </w:rPr>
        <w:pict>
          <v:line id="_x0000_s1174" o:spid="_x0000_s1174" o:spt="20" style="position:absolute;left:0pt;margin-left:330.75pt;margin-top:10.35pt;height:26.75pt;width:0pt;z-index:251681792;mso-width-relative:page;mso-height-relative:page;" coordsize="21600,21600" o:allowincell="f">
            <v:path arrowok="t"/>
            <v:fill focussize="0,0"/>
            <v:stroke/>
            <v:imagedata o:title=""/>
            <o:lock v:ext="edit"/>
          </v:line>
        </w:pict>
      </w:r>
      <w:r>
        <w:rPr>
          <w:rFonts w:ascii="宋体"/>
          <w:kern w:val="0"/>
          <w:sz w:val="18"/>
        </w:rPr>
        <w:pict>
          <v:line id="_x0000_s1171" o:spid="_x0000_s1171" o:spt="20" style="position:absolute;left:0pt;margin-left:299.25pt;margin-top:10.35pt;height:42.75pt;width:0pt;z-index:251678720;mso-width-relative:page;mso-height-relative:page;" coordsize="21600,21600" o:allowincell="f">
            <v:path arrowok="t"/>
            <v:fill focussize="0,0"/>
            <v:stroke/>
            <v:imagedata o:title=""/>
            <o:lock v:ext="edit"/>
          </v:line>
        </w:pict>
      </w:r>
      <w:r>
        <w:rPr>
          <w:rFonts w:ascii="宋体"/>
          <w:kern w:val="0"/>
          <w:sz w:val="18"/>
        </w:rPr>
        <w:pict>
          <v:line id="_x0000_s1172" o:spid="_x0000_s1172" o:spt="20" style="position:absolute;left:0pt;margin-left:267.75pt;margin-top:10.35pt;height:55.25pt;width:0pt;z-index:251679744;mso-width-relative:page;mso-height-relative:page;" coordsize="21600,21600" o:allowincell="f">
            <v:path arrowok="t"/>
            <v:fill focussize="0,0"/>
            <v:stroke/>
            <v:imagedata o:title=""/>
            <o:lock v:ext="edit"/>
          </v:line>
        </w:pict>
      </w:r>
      <w:r>
        <w:rPr>
          <w:rFonts w:ascii="宋体"/>
          <w:kern w:val="0"/>
          <w:sz w:val="18"/>
        </w:rPr>
        <w:pict>
          <v:line id="_x0000_s1168" o:spid="_x0000_s1168" o:spt="20" style="position:absolute;left:0pt;margin-left:351.75pt;margin-top:10.35pt;height:0pt;width:21pt;z-index:251675648;mso-width-relative:page;mso-height-relative:page;" coordsize="21600,21600" o:allowincell="f">
            <v:path arrowok="t"/>
            <v:fill focussize="0,0"/>
            <v:stroke/>
            <v:imagedata o:title=""/>
            <o:lock v:ext="edit"/>
          </v:line>
        </w:pict>
      </w:r>
      <w:r>
        <w:rPr>
          <w:rFonts w:ascii="宋体"/>
          <w:kern w:val="0"/>
          <w:sz w:val="18"/>
        </w:rPr>
        <w:pict>
          <v:line id="_x0000_s1169" o:spid="_x0000_s1169" o:spt="20" style="position:absolute;left:0pt;margin-left:315pt;margin-top:10.35pt;height:0pt;width:26.25pt;z-index:251676672;mso-width-relative:page;mso-height-relative:page;" coordsize="21600,21600" o:allowincell="f">
            <v:path arrowok="t"/>
            <v:fill focussize="0,0"/>
            <v:stroke/>
            <v:imagedata o:title=""/>
            <o:lock v:ext="edit"/>
          </v:line>
        </w:pict>
      </w:r>
      <w:r>
        <w:rPr>
          <w:rFonts w:ascii="宋体"/>
          <w:kern w:val="0"/>
          <w:sz w:val="18"/>
        </w:rPr>
        <w:pict>
          <v:line id="_x0000_s1165" o:spid="_x0000_s1165" o:spt="20" style="position:absolute;left:0pt;margin-left:288.75pt;margin-top:10.35pt;height:0pt;width:15.75pt;z-index:251672576;mso-width-relative:page;mso-height-relative:page;" coordsize="21600,21600" o:allowincell="f">
            <v:path arrowok="t"/>
            <v:fill focussize="0,0"/>
            <v:stroke/>
            <v:imagedata o:title=""/>
            <o:lock v:ext="edit"/>
          </v:line>
        </w:pict>
      </w:r>
      <w:r>
        <w:rPr>
          <w:rFonts w:ascii="宋体"/>
          <w:kern w:val="0"/>
          <w:sz w:val="18"/>
        </w:rPr>
        <w:pict>
          <v:line id="_x0000_s1164" o:spid="_x0000_s1164" o:spt="20" style="position:absolute;left:0pt;margin-left:252pt;margin-top:10.35pt;height:0pt;width:26.25pt;z-index:251671552;mso-width-relative:page;mso-height-relative:page;" coordsize="21600,21600" o:allowincell="f">
            <v:path arrowok="t"/>
            <v:fill focussize="0,0"/>
            <v:stroke/>
            <v:imagedata o:title=""/>
            <o:lock v:ext="edit"/>
          </v:line>
        </w:pict>
      </w:r>
      <w:r>
        <w:rPr>
          <w:rFonts w:ascii="宋体"/>
          <w:kern w:val="0"/>
          <w:sz w:val="18"/>
        </w:rPr>
        <w:pict>
          <v:line id="_x0000_s1158" o:spid="_x0000_s1158" o:spt="20" style="position:absolute;left:0pt;margin-left:136.5pt;margin-top:10.35pt;height:14.25pt;width:0pt;z-index:251665408;mso-width-relative:page;mso-height-relative:page;" coordsize="21600,21600" o:allowincell="f">
            <v:path arrowok="t"/>
            <v:fill focussize="0,0"/>
            <v:stroke/>
            <v:imagedata o:title=""/>
            <o:lock v:ext="edit"/>
          </v:line>
        </w:pict>
      </w:r>
      <w:r>
        <w:rPr>
          <w:rFonts w:ascii="宋体"/>
          <w:kern w:val="0"/>
          <w:sz w:val="18"/>
        </w:rPr>
        <w:pict>
          <v:line id="_x0000_s1157" o:spid="_x0000_s1157" o:spt="20" style="position:absolute;left:0pt;margin-left:126pt;margin-top:10.35pt;height:0pt;width:21pt;z-index:251664384;mso-width-relative:page;mso-height-relative:page;" coordsize="21600,21600" o:allowincell="f">
            <v:path arrowok="t"/>
            <v:fill focussize="0,0"/>
            <v:stroke/>
            <v:imagedata o:title=""/>
            <o:lock v:ext="edit"/>
          </v:line>
        </w:pict>
      </w:r>
      <w:r>
        <w:rPr>
          <w:rFonts w:ascii="宋体"/>
          <w:kern w:val="0"/>
          <w:sz w:val="18"/>
        </w:rPr>
        <w:pict>
          <v:line id="_x0000_s1155" o:spid="_x0000_s1155" o:spt="20" style="position:absolute;left:0pt;margin-left:105pt;margin-top:10.35pt;height:28.5pt;width:0pt;z-index:251662336;mso-width-relative:page;mso-height-relative:page;" coordsize="21600,21600" o:allowincell="f">
            <v:path arrowok="t"/>
            <v:fill focussize="0,0"/>
            <v:stroke/>
            <v:imagedata o:title=""/>
            <o:lock v:ext="edit"/>
          </v:line>
        </w:pict>
      </w:r>
      <w:r>
        <w:rPr>
          <w:rFonts w:ascii="宋体"/>
          <w:kern w:val="0"/>
          <w:sz w:val="18"/>
        </w:rPr>
        <w:pict>
          <v:line id="_x0000_s1154" o:spid="_x0000_s1154" o:spt="20" style="position:absolute;left:0pt;margin-left:89.25pt;margin-top:10.35pt;height:0pt;width:26.25pt;z-index:251661312;mso-width-relative:page;mso-height-relative:page;" coordsize="21600,21600" o:allowincell="f">
            <v:path arrowok="t"/>
            <v:fill focussize="0,0"/>
            <v:stroke/>
            <v:imagedata o:title=""/>
            <o:lock v:ext="edit"/>
          </v:line>
        </w:pict>
      </w:r>
      <w:r>
        <w:rPr>
          <w:rFonts w:ascii="宋体"/>
          <w:kern w:val="0"/>
          <w:sz w:val="18"/>
        </w:rPr>
        <w:pict>
          <v:line id="_x0000_s1156" o:spid="_x0000_s1156" o:spt="20" style="position:absolute;left:0pt;margin-left:68.25pt;margin-top:10.35pt;height:44.5pt;width:0pt;z-index:251663360;mso-width-relative:page;mso-height-relative:page;" coordsize="21600,21600" o:allowincell="f">
            <v:path arrowok="t"/>
            <v:fill focussize="0,0"/>
            <v:stroke/>
            <v:imagedata o:title=""/>
            <o:lock v:ext="edit"/>
          </v:line>
        </w:pict>
      </w:r>
      <w:r>
        <w:rPr>
          <w:rFonts w:ascii="宋体"/>
          <w:kern w:val="0"/>
          <w:sz w:val="18"/>
        </w:rPr>
        <w:pict>
          <v:line id="_x0000_s1153" o:spid="_x0000_s1153" o:spt="20" style="position:absolute;left:0pt;margin-left:57.75pt;margin-top:10.35pt;height:0pt;width:21pt;z-index:251660288;mso-width-relative:page;mso-height-relative:page;" coordsize="21600,21600" o:allowincell="f">
            <v:path arrowok="t"/>
            <v:fill focussize="0,0"/>
            <v:stroke/>
            <v:imagedata o:title=""/>
            <o:lock v:ext="edit"/>
          </v:line>
        </w:pict>
      </w:r>
      <w:r>
        <w:rPr>
          <w:rFonts w:ascii="宋体"/>
          <w:kern w:val="0"/>
          <w:sz w:val="18"/>
        </w:rPr>
        <w:pict>
          <v:line id="_x0000_s1163" o:spid="_x0000_s1163" o:spt="20" style="position:absolute;left:0pt;margin-left:36.75pt;margin-top:10.35pt;height:57pt;width:0pt;z-index:251670528;mso-width-relative:page;mso-height-relative:page;" coordsize="21600,21600" o:allowincell="f">
            <v:path arrowok="t"/>
            <v:fill focussize="0,0"/>
            <v:stroke/>
            <v:imagedata o:title=""/>
            <o:lock v:ext="edit"/>
          </v:line>
        </w:pict>
      </w:r>
      <w:r>
        <w:rPr>
          <w:rFonts w:ascii="宋体"/>
          <w:kern w:val="0"/>
          <w:sz w:val="18"/>
        </w:rPr>
        <w:pict>
          <v:line id="_x0000_s1176" o:spid="_x0000_s1176" o:spt="20" style="position:absolute;left:0pt;flip:x;margin-left:21pt;margin-top:10.35pt;height:0pt;width:26.25pt;z-index:251683840;mso-width-relative:page;mso-height-relative:page;" coordsize="21600,21600" o:allowincell="f">
            <v:path arrowok="t"/>
            <v:fill focussize="0,0"/>
            <v:stroke/>
            <v:imagedata o:title=""/>
            <o:lock v:ext="edit"/>
          </v:line>
        </w:pict>
      </w:r>
      <w:r>
        <w:rPr>
          <w:rFonts w:hint="eastAsia" w:ascii="宋体"/>
          <w:kern w:val="0"/>
          <w:sz w:val="18"/>
        </w:rPr>
        <w:t xml:space="preserve">  </w:t>
      </w:r>
      <w:r>
        <w:rPr>
          <w:rFonts w:hint="eastAsia" w:ascii="宋体"/>
          <w:kern w:val="0"/>
          <w:sz w:val="13"/>
        </w:rPr>
        <w:t xml:space="preserve">                                                          </w:t>
      </w:r>
    </w:p>
    <w:p>
      <w:pPr>
        <w:rPr>
          <w:rFonts w:hint="eastAsia" w:ascii="宋体"/>
          <w:kern w:val="0"/>
          <w:sz w:val="18"/>
        </w:rPr>
      </w:pPr>
      <w:bookmarkStart w:id="42" w:name="_Toc147719510"/>
      <w:r>
        <w:rPr>
          <w:rFonts w:ascii="宋体"/>
          <w:kern w:val="0"/>
          <w:sz w:val="18"/>
        </w:rPr>
        <w:pict>
          <v:line id="_x0000_s1173" o:spid="_x0000_s1173" o:spt="20" style="position:absolute;left:0pt;flip:y;margin-left:360pt;margin-top:5.6pt;height:0pt;width:26.2pt;z-index:251680768;mso-width-relative:page;mso-height-relative:page;" coordsize="21600,21600">
            <v:path arrowok="t"/>
            <v:fill focussize="0,0"/>
            <v:stroke/>
            <v:imagedata o:title=""/>
            <o:lock v:ext="edit"/>
          </v:line>
        </w:pict>
      </w:r>
      <w:r>
        <w:rPr>
          <w:rFonts w:ascii="宋体"/>
          <w:kern w:val="0"/>
          <w:sz w:val="18"/>
        </w:rPr>
        <w:pict>
          <v:line id="_x0000_s1159" o:spid="_x0000_s1159" o:spt="20" style="position:absolute;left:0pt;flip:y;margin-left:136.5pt;margin-top:8.6pt;height:0pt;width:26.25pt;z-index:251666432;mso-width-relative:page;mso-height-relative:page;" coordsize="21600,21600" o:allowincell="f">
            <v:path arrowok="t"/>
            <v:fill focussize="0,0"/>
            <v:stroke/>
            <v:imagedata o:title=""/>
            <o:lock v:ext="edit"/>
          </v:line>
        </w:pict>
      </w:r>
      <w:r>
        <w:rPr>
          <w:rFonts w:hint="eastAsia" w:ascii="宋体"/>
          <w:kern w:val="0"/>
          <w:sz w:val="18"/>
        </w:rPr>
        <w:t xml:space="preserve">                                       件号                                            件号</w:t>
      </w:r>
      <w:bookmarkEnd w:id="42"/>
    </w:p>
    <w:p>
      <w:pPr>
        <w:autoSpaceDE w:val="0"/>
        <w:autoSpaceDN w:val="0"/>
        <w:adjustRightInd w:val="0"/>
        <w:snapToGrid w:val="0"/>
        <w:spacing w:line="280" w:lineRule="exact"/>
        <w:rPr>
          <w:rFonts w:hint="eastAsia" w:ascii="宋体"/>
          <w:kern w:val="0"/>
          <w:sz w:val="18"/>
        </w:rPr>
      </w:pPr>
      <w:r>
        <w:rPr>
          <w:rFonts w:ascii="宋体"/>
          <w:kern w:val="0"/>
          <w:sz w:val="18"/>
        </w:rPr>
        <w:pict>
          <v:line id="_x0000_s1160" o:spid="_x0000_s1160" o:spt="20" style="position:absolute;left:0pt;flip:y;margin-left:105pt;margin-top:8.85pt;height:0pt;width:63pt;z-index:251667456;mso-width-relative:page;mso-height-relative:page;" coordsize="21600,21600" o:allowincell="f">
            <v:path arrowok="t"/>
            <v:fill focussize="0,0"/>
            <v:stroke/>
            <v:imagedata o:title=""/>
            <o:lock v:ext="edit"/>
          </v:line>
        </w:pict>
      </w:r>
      <w:r>
        <w:rPr>
          <w:rFonts w:ascii="宋体"/>
          <w:kern w:val="0"/>
          <w:sz w:val="18"/>
        </w:rPr>
        <w:pict>
          <v:line id="_x0000_s1170" o:spid="_x0000_s1170" o:spt="20" style="position:absolute;left:0pt;flip:y;margin-left:330.75pt;margin-top:7.1pt;height:0pt;width:57.75pt;z-index:251677696;mso-width-relative:page;mso-height-relative:page;" coordsize="21600,21600" o:allowincell="f">
            <v:path arrowok="t"/>
            <v:fill focussize="0,0"/>
            <v:stroke/>
            <v:imagedata o:title=""/>
            <o:lock v:ext="edit"/>
          </v:line>
        </w:pict>
      </w:r>
      <w:r>
        <w:rPr>
          <w:rFonts w:hint="eastAsia" w:ascii="宋体"/>
          <w:kern w:val="0"/>
          <w:sz w:val="18"/>
        </w:rPr>
        <w:t xml:space="preserve">                                       案卷号                                          案卷号</w:t>
      </w:r>
    </w:p>
    <w:p>
      <w:pPr>
        <w:autoSpaceDE w:val="0"/>
        <w:autoSpaceDN w:val="0"/>
        <w:adjustRightInd w:val="0"/>
        <w:snapToGrid w:val="0"/>
        <w:spacing w:line="280" w:lineRule="exact"/>
        <w:rPr>
          <w:rFonts w:hint="eastAsia" w:ascii="宋体"/>
          <w:kern w:val="0"/>
          <w:sz w:val="18"/>
        </w:rPr>
      </w:pPr>
      <w:r>
        <w:rPr>
          <w:rFonts w:ascii="宋体"/>
          <w:kern w:val="0"/>
          <w:sz w:val="18"/>
        </w:rPr>
        <w:pict>
          <v:line id="_x0000_s1161" o:spid="_x0000_s1161" o:spt="20" style="position:absolute;left:0pt;flip:y;margin-left:68.25pt;margin-top:9.1pt;height:0pt;width:99.75pt;z-index:251668480;mso-width-relative:page;mso-height-relative:page;" coordsize="21600,21600" o:allowincell="f">
            <v:path arrowok="t"/>
            <v:fill focussize="0,0"/>
            <v:stroke/>
            <v:imagedata o:title=""/>
            <o:lock v:ext="edit"/>
          </v:line>
        </w:pict>
      </w:r>
      <w:r>
        <w:rPr>
          <w:rFonts w:ascii="宋体"/>
          <w:kern w:val="0"/>
          <w:sz w:val="18"/>
        </w:rPr>
        <w:pict>
          <v:line id="_x0000_s1175" o:spid="_x0000_s1175" o:spt="20" style="position:absolute;left:0pt;flip:y;margin-left:299.25pt;margin-top:9.1pt;height:0pt;width:89.25pt;z-index:251682816;mso-width-relative:page;mso-height-relative:page;" coordsize="21600,21600" o:allowincell="f">
            <v:path arrowok="t"/>
            <v:fill focussize="0,0"/>
            <v:stroke/>
            <v:imagedata o:title=""/>
            <o:lock v:ext="edit"/>
          </v:line>
        </w:pict>
      </w:r>
      <w:r>
        <w:rPr>
          <w:rFonts w:hint="eastAsia" w:ascii="宋体"/>
          <w:kern w:val="0"/>
          <w:sz w:val="18"/>
        </w:rPr>
        <w:t xml:space="preserve">                                       分类号.类别号                                   分类号.类别号</w:t>
      </w:r>
    </w:p>
    <w:p>
      <w:pPr>
        <w:autoSpaceDE w:val="0"/>
        <w:autoSpaceDN w:val="0"/>
        <w:adjustRightInd w:val="0"/>
        <w:snapToGrid w:val="0"/>
        <w:spacing w:line="280" w:lineRule="exact"/>
        <w:rPr>
          <w:rFonts w:hint="eastAsia" w:ascii="宋体"/>
          <w:kern w:val="0"/>
          <w:sz w:val="18"/>
        </w:rPr>
      </w:pPr>
      <w:r>
        <w:rPr>
          <w:rFonts w:ascii="宋体"/>
          <w:kern w:val="0"/>
          <w:sz w:val="18"/>
        </w:rPr>
        <w:pict>
          <v:line id="_x0000_s1166" o:spid="_x0000_s1166" o:spt="20" style="position:absolute;left:0pt;margin-left:267.75pt;margin-top:9.35pt;height:0pt;width:120.75pt;z-index:251673600;mso-width-relative:page;mso-height-relative:page;" coordsize="21600,21600" o:allowincell="f">
            <v:path arrowok="t"/>
            <v:fill focussize="0,0"/>
            <v:stroke/>
            <v:imagedata o:title=""/>
            <o:lock v:ext="edit"/>
          </v:line>
        </w:pict>
      </w:r>
      <w:r>
        <w:rPr>
          <w:rFonts w:ascii="宋体"/>
          <w:kern w:val="0"/>
          <w:sz w:val="18"/>
        </w:rPr>
        <w:pict>
          <v:line id="_x0000_s1162" o:spid="_x0000_s1162" o:spt="20" style="position:absolute;left:0pt;flip:y;margin-left:36.75pt;margin-top:9.35pt;height:0pt;width:131.25pt;z-index:251669504;mso-width-relative:page;mso-height-relative:page;" coordsize="21600,21600" o:allowincell="f">
            <v:path arrowok="t"/>
            <v:fill focussize="0,0"/>
            <v:stroke/>
            <v:imagedata o:title=""/>
            <o:lock v:ext="edit"/>
          </v:line>
        </w:pict>
      </w:r>
      <w:r>
        <w:rPr>
          <w:rFonts w:hint="eastAsia" w:ascii="宋体"/>
          <w:kern w:val="0"/>
          <w:sz w:val="18"/>
        </w:rPr>
        <w:t xml:space="preserve">                                       全宗号                                          全宗号</w:t>
      </w:r>
    </w:p>
    <w:p>
      <w:pPr>
        <w:rPr>
          <w:rFonts w:hint="eastAsia" w:ascii="黑体" w:eastAsia="黑体"/>
          <w:kern w:val="0"/>
        </w:rPr>
      </w:pP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 电子档案号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电子档案号是地质资料馆藏机构整理电子文件时赋予的一组符号代码。电子档案号可与对应的纸质地质资料的档号相同。其结构为：全宗号-分类号.类别号-案卷号-件号。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 载体编号</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载体编号是地质资料馆藏机构对光盘等载体排列顺序的编号。当多个案卷在一个载体上存储时，采用载体编号排架。其结构为：类别号-年-顺序号。</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43" w:name="_Toc148077133"/>
      <w:bookmarkStart w:id="44" w:name="_Toc141515708"/>
      <w:r>
        <w:rPr>
          <w:rFonts w:hint="eastAsia" w:ascii="楷体_GB2312" w:hAnsi="宋体" w:eastAsia="楷体_GB2312" w:cs="宋体"/>
          <w:b/>
          <w:color w:val="333333"/>
          <w:kern w:val="0"/>
          <w:sz w:val="30"/>
          <w:szCs w:val="30"/>
        </w:rPr>
        <w:t>（二）编目</w:t>
      </w:r>
      <w:bookmarkEnd w:id="43"/>
      <w:bookmarkEnd w:id="44"/>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1. 地质资料馆藏机构应参照地质资料档案著录要求和其他有关规则进行档案著录。</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2. 地质资料馆藏机构应建立油气勘探与开发地质档案总目录和细目（参见附录</w:t>
      </w:r>
      <w:r>
        <w:rPr>
          <w:rFonts w:ascii="仿宋_GB2312" w:hAnsi="宋体" w:eastAsia="仿宋_GB2312" w:cs="宋体"/>
          <w:color w:val="333333"/>
          <w:kern w:val="0"/>
          <w:sz w:val="30"/>
          <w:szCs w:val="30"/>
        </w:rPr>
        <w:t>B</w:t>
      </w:r>
      <w:r>
        <w:rPr>
          <w:rFonts w:hint="eastAsia" w:ascii="仿宋_GB2312" w:hAnsi="宋体" w:eastAsia="仿宋_GB2312" w:cs="宋体"/>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3. 地质资料馆藏机构应对归档的电子文件进行登记。根据《地质资料管理条例》，向国家汇交的地质资料，其电子文件登记表，按照国土资源部电子文件汇交要求执行。非汇交的地质资料电子文件登记参照本要求执行（参见附录C）。</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 地质资料馆藏机构在对实物地质资料的管理中，应填写实物地质资料登记表（参见附录D）。</w:t>
      </w:r>
    </w:p>
    <w:p>
      <w:pPr>
        <w:pStyle w:val="9"/>
        <w:adjustRightInd w:val="0"/>
        <w:snapToGrid w:val="0"/>
        <w:spacing w:beforeLines="50" w:afterLines="50" w:line="360" w:lineRule="auto"/>
        <w:ind w:firstLine="602" w:firstLineChars="200"/>
        <w:rPr>
          <w:rFonts w:hint="eastAsia" w:ascii="黑体" w:eastAsia="黑体"/>
          <w:b/>
          <w:sz w:val="30"/>
          <w:szCs w:val="30"/>
        </w:rPr>
      </w:pPr>
      <w:bookmarkStart w:id="45" w:name="_Toc141515709"/>
      <w:bookmarkStart w:id="46" w:name="_Toc147719511"/>
      <w:bookmarkStart w:id="47" w:name="_Toc148077134"/>
      <w:r>
        <w:rPr>
          <w:rFonts w:hint="eastAsia" w:ascii="黑体" w:eastAsia="黑体"/>
          <w:b/>
          <w:sz w:val="30"/>
          <w:szCs w:val="30"/>
        </w:rPr>
        <w:t>四、立卷归档要求</w:t>
      </w:r>
      <w:bookmarkEnd w:id="45"/>
      <w:bookmarkEnd w:id="46"/>
      <w:bookmarkEnd w:id="47"/>
    </w:p>
    <w:p>
      <w:pPr>
        <w:pStyle w:val="9"/>
        <w:adjustRightInd w:val="0"/>
        <w:snapToGrid w:val="0"/>
        <w:spacing w:beforeLines="50" w:afterLines="50" w:line="360" w:lineRule="auto"/>
        <w:ind w:firstLine="602" w:firstLineChars="200"/>
        <w:rPr>
          <w:rFonts w:hint="eastAsia" w:ascii="楷体_GB2312" w:hAnsi="宋体" w:eastAsia="楷体_GB2312" w:cs="宋体"/>
          <w:b/>
          <w:color w:val="333333"/>
          <w:kern w:val="0"/>
          <w:sz w:val="30"/>
          <w:szCs w:val="30"/>
        </w:rPr>
      </w:pPr>
      <w:bookmarkStart w:id="48" w:name="_Toc148077135"/>
      <w:bookmarkStart w:id="49" w:name="_Toc141515710"/>
      <w:r>
        <w:rPr>
          <w:rFonts w:hint="eastAsia" w:ascii="楷体_GB2312" w:hAnsi="宋体" w:eastAsia="楷体_GB2312" w:cs="宋体"/>
          <w:b/>
          <w:color w:val="333333"/>
          <w:kern w:val="0"/>
          <w:sz w:val="30"/>
          <w:szCs w:val="30"/>
        </w:rPr>
        <w:t>（一）立卷归档责任</w:t>
      </w:r>
      <w:bookmarkEnd w:id="48"/>
      <w:bookmarkEnd w:id="49"/>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石油天然气勘探开发地质资料的立卷归档工作，应纳入计划管理、生产管理和科研管理的责任范围。做到下达计划任务与提出地质资料立卷归档要求同步；检查计划进度与检查地质资料的形成情况同步；评审、鉴定、验收项目成果与验收归档地质资料同步；上报登记、评审奖励项目成果以及生产、科研人员考核与档案部门出具项目归档情况证明材料同步。</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50" w:name="_Toc148077136"/>
      <w:bookmarkStart w:id="51" w:name="_Toc141515711"/>
      <w:r>
        <w:rPr>
          <w:rFonts w:hint="eastAsia" w:ascii="楷体_GB2312" w:hAnsi="宋体" w:eastAsia="楷体_GB2312" w:cs="宋体"/>
          <w:b/>
          <w:color w:val="333333"/>
          <w:kern w:val="0"/>
          <w:sz w:val="30"/>
          <w:szCs w:val="30"/>
        </w:rPr>
        <w:t>（二）立卷归档责任人</w:t>
      </w:r>
      <w:bookmarkEnd w:id="50"/>
      <w:bookmarkEnd w:id="51"/>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1</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项目承担单位（组织或个人）应指定专人负责地质资料的形成、积累、整理、鉴定、立卷和移交等工作。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2</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地质资料馆藏机构负责地质资料形成、积累、整理、立卷工作的督促、检查、指导，并负责验收和归档、编目等工作。</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3</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协作项目由协作单位负责其承担部分地质资料的立卷，由主办单位归档，或按合同（协议）约定办理。</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4</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合同项目由乙方负责其承担部分地质资料的立卷，由甲方负责归档，或按合同约定办理。</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52" w:name="_Toc141515712"/>
      <w:bookmarkStart w:id="53" w:name="_Toc148077137"/>
      <w:r>
        <w:rPr>
          <w:rFonts w:hint="eastAsia" w:ascii="楷体_GB2312" w:hAnsi="宋体" w:eastAsia="楷体_GB2312" w:cs="宋体"/>
          <w:b/>
          <w:color w:val="333333"/>
          <w:kern w:val="0"/>
          <w:sz w:val="30"/>
          <w:szCs w:val="30"/>
        </w:rPr>
        <w:t>（三）建档单位</w:t>
      </w:r>
      <w:bookmarkEnd w:id="52"/>
      <w:bookmarkEnd w:id="53"/>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以项目、井为单位立卷归档。</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54" w:name="_Toc141515713"/>
      <w:bookmarkStart w:id="55" w:name="_Toc148077138"/>
      <w:r>
        <w:rPr>
          <w:rFonts w:hint="eastAsia" w:ascii="楷体_GB2312" w:hAnsi="宋体" w:eastAsia="楷体_GB2312" w:cs="宋体"/>
          <w:b/>
          <w:color w:val="333333"/>
          <w:kern w:val="0"/>
          <w:sz w:val="30"/>
          <w:szCs w:val="30"/>
        </w:rPr>
        <w:t>（四）地质资料的鉴定</w:t>
      </w:r>
      <w:bookmarkEnd w:id="54"/>
      <w:bookmarkEnd w:id="55"/>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地质资料馆藏机构协同项目承担单位对归档地质资料的完整性、保密等级和保管期限作出判定。</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56" w:name="_Toc141515714"/>
      <w:bookmarkStart w:id="57" w:name="_Toc148077139"/>
      <w:r>
        <w:rPr>
          <w:rFonts w:hint="eastAsia" w:ascii="楷体_GB2312" w:hAnsi="宋体" w:eastAsia="楷体_GB2312" w:cs="宋体"/>
          <w:b/>
          <w:color w:val="333333"/>
          <w:kern w:val="0"/>
          <w:sz w:val="30"/>
          <w:szCs w:val="30"/>
        </w:rPr>
        <w:t>（五）组织保管单位</w:t>
      </w:r>
      <w:bookmarkEnd w:id="56"/>
      <w:bookmarkEnd w:id="57"/>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地质资料在系统整理过程中，按建档单位将每件资料组装成袋、盒等形式进行保管。</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58" w:name="_Toc141515715"/>
      <w:bookmarkStart w:id="59" w:name="_Toc148077140"/>
      <w:r>
        <w:rPr>
          <w:rFonts w:hint="eastAsia" w:ascii="楷体_GB2312" w:hAnsi="宋体" w:eastAsia="楷体_GB2312" w:cs="宋体"/>
          <w:b/>
          <w:color w:val="333333"/>
          <w:kern w:val="0"/>
          <w:sz w:val="30"/>
          <w:szCs w:val="30"/>
        </w:rPr>
        <w:t>（六）立卷归档质量要求</w:t>
      </w:r>
      <w:bookmarkEnd w:id="58"/>
      <w:bookmarkEnd w:id="59"/>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地质资料立卷归档应符合完整、准确、系统、规格、清晰、载体质量、整饰七个方面的质量要求，见附录E。</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60" w:name="_Toc148077141"/>
      <w:bookmarkStart w:id="61" w:name="_Toc141515716"/>
      <w:r>
        <w:rPr>
          <w:rFonts w:hint="eastAsia" w:ascii="楷体_GB2312" w:hAnsi="宋体" w:eastAsia="楷体_GB2312" w:cs="宋体"/>
          <w:b/>
          <w:color w:val="333333"/>
          <w:kern w:val="0"/>
          <w:sz w:val="30"/>
          <w:szCs w:val="30"/>
        </w:rPr>
        <w:t>（七）立卷归档程序</w:t>
      </w:r>
      <w:bookmarkEnd w:id="60"/>
      <w:bookmarkEnd w:id="61"/>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1</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项目承担单位根据立卷归档要求，按生产、科研阶段收集、整理地质资料，缺漏的要及时补齐，不合格的要及时整饰。</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ascii="仿宋_GB2312" w:hAnsi="宋体" w:eastAsia="仿宋_GB2312" w:cs="宋体"/>
          <w:color w:val="333333"/>
          <w:kern w:val="0"/>
          <w:sz w:val="30"/>
          <w:szCs w:val="30"/>
        </w:rPr>
        <w:t>2</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成果报告终审之前，项目承担单位应将地质资料系统整理、造册，初步立卷，提供地质资料馆藏机构初步验收。</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ascii="仿宋_GB2312" w:hAnsi="宋体" w:eastAsia="仿宋_GB2312" w:cs="宋体"/>
          <w:color w:val="333333"/>
          <w:kern w:val="0"/>
          <w:sz w:val="30"/>
          <w:szCs w:val="30"/>
        </w:rPr>
        <w:t>3</w:t>
      </w:r>
      <w:r>
        <w:rPr>
          <w:rFonts w:hint="eastAsia" w:ascii="仿宋_GB2312" w:hAnsi="宋体" w:eastAsia="仿宋_GB2312" w:cs="宋体"/>
          <w:color w:val="333333"/>
          <w:kern w:val="0"/>
          <w:sz w:val="30"/>
          <w:szCs w:val="30"/>
        </w:rPr>
        <w:t>.</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成果报告终审之后，项目承担单位应按本规定将地质资料分类、整理、组成保管单位，由项目组长审查、签字，加盖责任单位公章后，移交地质资料馆藏机构正式归档验收。归档地质资料应填写交接清单，履行交接手续，双方签字，一式两份。</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4.</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 xml:space="preserve">地质资料馆藏机构对归档的地质资料，按“立卷归档质量要求”进行验收。验收合格的，出具验收合格证明。不合格的则限期修改、补充，直至合格。 </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5.</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地质资料馆藏机构在接收归档地质资料后，应及时整理、编目。</w:t>
      </w:r>
    </w:p>
    <w:p>
      <w:pPr>
        <w:pStyle w:val="9"/>
        <w:adjustRightInd w:val="0"/>
        <w:snapToGrid w:val="0"/>
        <w:spacing w:line="360" w:lineRule="auto"/>
        <w:ind w:firstLine="600" w:firstLineChars="200"/>
        <w:rPr>
          <w:rFonts w:hint="eastAsia"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6.</w:t>
      </w:r>
      <w:r>
        <w:rPr>
          <w:rFonts w:ascii="仿宋_GB2312" w:hAnsi="宋体" w:eastAsia="仿宋_GB2312" w:cs="宋体"/>
          <w:color w:val="333333"/>
          <w:kern w:val="0"/>
          <w:sz w:val="30"/>
          <w:szCs w:val="30"/>
        </w:rPr>
        <w:t xml:space="preserve">  </w:t>
      </w:r>
      <w:r>
        <w:rPr>
          <w:rFonts w:hint="eastAsia" w:ascii="仿宋_GB2312" w:hAnsi="宋体" w:eastAsia="仿宋_GB2312" w:cs="宋体"/>
          <w:color w:val="333333"/>
          <w:kern w:val="0"/>
          <w:sz w:val="30"/>
          <w:szCs w:val="30"/>
        </w:rPr>
        <w:t>项目成果奖申报、评审、奖励材料，专利申请、评审、批准材料，项目成果经济效益、社会效益证明材料，技术推广应用材料和技术转让材料等，应及时向地质资料馆藏机构补交。</w:t>
      </w:r>
    </w:p>
    <w:p>
      <w:pPr>
        <w:pStyle w:val="9"/>
        <w:adjustRightInd w:val="0"/>
        <w:snapToGrid w:val="0"/>
        <w:spacing w:beforeLines="50" w:afterLines="50" w:line="360" w:lineRule="auto"/>
        <w:ind w:firstLine="602" w:firstLineChars="200"/>
        <w:rPr>
          <w:rFonts w:ascii="楷体_GB2312" w:hAnsi="宋体" w:eastAsia="楷体_GB2312" w:cs="宋体"/>
          <w:b/>
          <w:color w:val="333333"/>
          <w:kern w:val="0"/>
          <w:sz w:val="30"/>
          <w:szCs w:val="30"/>
        </w:rPr>
      </w:pPr>
      <w:bookmarkStart w:id="62" w:name="_Toc141515717"/>
      <w:bookmarkStart w:id="63" w:name="_Toc148077142"/>
      <w:r>
        <w:rPr>
          <w:rFonts w:hint="eastAsia" w:ascii="楷体_GB2312" w:hAnsi="宋体" w:eastAsia="楷体_GB2312" w:cs="宋体"/>
          <w:b/>
          <w:color w:val="333333"/>
          <w:kern w:val="0"/>
          <w:sz w:val="30"/>
          <w:szCs w:val="30"/>
        </w:rPr>
        <w:t>（八）立卷归档时间</w:t>
      </w:r>
      <w:bookmarkEnd w:id="62"/>
      <w:bookmarkEnd w:id="63"/>
      <w:r>
        <w:rPr>
          <w:rFonts w:hint="eastAsia" w:ascii="楷体_GB2312" w:hAnsi="宋体" w:eastAsia="楷体_GB2312" w:cs="宋体"/>
          <w:b/>
          <w:color w:val="333333"/>
          <w:kern w:val="0"/>
          <w:sz w:val="30"/>
          <w:szCs w:val="30"/>
        </w:rPr>
        <w:t>。</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项目成果报告终审前完成初步立卷。</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项目成果报告终审后90日内完成最终立卷，向地质资料馆藏机构移交归档地质资料。</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地质资料馆藏机构在接收并验收归档地质资料40日内完成归档。</w:t>
      </w:r>
    </w:p>
    <w:p>
      <w:pPr>
        <w:pStyle w:val="9"/>
        <w:adjustRightInd w:val="0"/>
        <w:snapToGrid w:val="0"/>
        <w:spacing w:line="360" w:lineRule="auto"/>
        <w:ind w:firstLine="600" w:firstLineChars="200"/>
        <w:rPr>
          <w:rFonts w:ascii="仿宋_GB2312" w:hAnsi="宋体" w:eastAsia="仿宋_GB2312" w:cs="宋体"/>
          <w:color w:val="333333"/>
          <w:kern w:val="0"/>
          <w:sz w:val="30"/>
          <w:szCs w:val="30"/>
        </w:rPr>
      </w:pPr>
      <w:r>
        <w:rPr>
          <w:rFonts w:hint="eastAsia" w:ascii="仿宋_GB2312" w:hAnsi="宋体" w:eastAsia="仿宋_GB2312" w:cs="宋体"/>
          <w:color w:val="333333"/>
          <w:kern w:val="0"/>
          <w:sz w:val="30"/>
          <w:szCs w:val="30"/>
        </w:rPr>
        <w:t>地质资料馆藏机构在接收补交归档地质资料20日内完成补充归档。</w:t>
      </w:r>
    </w:p>
    <w:p>
      <w:pPr>
        <w:pStyle w:val="4"/>
        <w:snapToGrid w:val="0"/>
        <w:spacing w:before="0" w:after="0" w:line="360" w:lineRule="auto"/>
        <w:jc w:val="center"/>
        <w:rPr>
          <w:rFonts w:hint="eastAsia" w:ascii="方正小标宋_GBK" w:hAnsi="华文中宋" w:eastAsia="方正小标宋_GBK"/>
          <w:b w:val="0"/>
          <w:sz w:val="36"/>
          <w:szCs w:val="36"/>
        </w:rPr>
      </w:pPr>
      <w:r>
        <w:br w:type="page"/>
      </w:r>
      <w:bookmarkStart w:id="64" w:name="_Toc148077143"/>
      <w:r>
        <w:rPr>
          <w:rFonts w:hint="eastAsia" w:ascii="方正小标宋_GBK" w:hAnsi="华文中宋" w:eastAsia="方正小标宋_GBK"/>
          <w:b w:val="0"/>
          <w:sz w:val="36"/>
          <w:szCs w:val="36"/>
        </w:rPr>
        <w:t>附录A</w:t>
      </w:r>
      <w:bookmarkEnd w:id="64"/>
    </w:p>
    <w:p>
      <w:pPr>
        <w:pStyle w:val="41"/>
        <w:widowControl w:val="0"/>
        <w:spacing w:before="0" w:line="480" w:lineRule="exact"/>
        <w:rPr>
          <w:rFonts w:hint="eastAsia" w:ascii="楷体_GB2312" w:eastAsia="楷体_GB2312"/>
          <w:kern w:val="2"/>
          <w:sz w:val="32"/>
          <w:szCs w:val="32"/>
        </w:rPr>
      </w:pPr>
      <w:bookmarkStart w:id="65" w:name="_Toc148077144"/>
      <w:bookmarkStart w:id="66" w:name="_Toc147719512"/>
      <w:bookmarkStart w:id="67" w:name="_Toc141515718"/>
      <w:r>
        <w:rPr>
          <w:rFonts w:hint="eastAsia" w:ascii="楷体_GB2312" w:eastAsia="楷体_GB2312"/>
          <w:kern w:val="2"/>
          <w:sz w:val="32"/>
          <w:szCs w:val="32"/>
        </w:rPr>
        <w:t>（规范性附录）</w:t>
      </w:r>
      <w:bookmarkEnd w:id="65"/>
      <w:bookmarkEnd w:id="66"/>
    </w:p>
    <w:p>
      <w:pPr>
        <w:pStyle w:val="15"/>
        <w:adjustRightInd w:val="0"/>
        <w:snapToGrid w:val="0"/>
        <w:spacing w:beforeLines="50" w:afterLines="50" w:line="360" w:lineRule="auto"/>
        <w:ind w:left="0" w:leftChars="0"/>
        <w:jc w:val="center"/>
        <w:rPr>
          <w:rFonts w:hint="eastAsia" w:ascii="方正小标宋_GBK" w:hAnsi="宋体" w:eastAsia="方正小标宋_GBK"/>
          <w:sz w:val="30"/>
          <w:szCs w:val="30"/>
        </w:rPr>
      </w:pPr>
      <w:bookmarkStart w:id="68" w:name="_Toc147719513"/>
      <w:bookmarkStart w:id="69" w:name="_Toc148077145"/>
      <w:r>
        <w:rPr>
          <w:rFonts w:hint="eastAsia" w:ascii="方正小标宋_GBK" w:hAnsi="宋体" w:eastAsia="方正小标宋_GBK"/>
          <w:sz w:val="30"/>
          <w:szCs w:val="30"/>
        </w:rPr>
        <w:t>油气勘探与开发地质资料归档类目表</w:t>
      </w:r>
      <w:bookmarkEnd w:id="67"/>
      <w:bookmarkEnd w:id="68"/>
      <w:bookmarkEnd w:id="69"/>
    </w:p>
    <w:p>
      <w:pPr>
        <w:rPr>
          <w:rFonts w:hint="eastAsia"/>
        </w:rPr>
      </w:pPr>
    </w:p>
    <w:p>
      <w:pPr>
        <w:pStyle w:val="5"/>
        <w:adjustRightInd w:val="0"/>
        <w:snapToGrid w:val="0"/>
        <w:spacing w:beforeLines="50" w:afterLines="50" w:line="360" w:lineRule="auto"/>
        <w:rPr>
          <w:rFonts w:hint="eastAsia" w:ascii="黑体" w:hAnsi="黑体" w:eastAsia="黑体"/>
          <w:sz w:val="30"/>
          <w:szCs w:val="30"/>
        </w:rPr>
      </w:pPr>
      <w:bookmarkStart w:id="70" w:name="_Toc141515719"/>
      <w:bookmarkStart w:id="71" w:name="_Toc148077146"/>
      <w:r>
        <w:rPr>
          <w:rFonts w:hint="eastAsia" w:ascii="黑体" w:hAnsi="黑体" w:eastAsia="黑体"/>
          <w:sz w:val="30"/>
          <w:szCs w:val="30"/>
        </w:rPr>
        <w:t>A.</w:t>
      </w:r>
      <w:r>
        <w:rPr>
          <w:rFonts w:ascii="黑体" w:hAnsi="黑体" w:eastAsia="黑体"/>
          <w:sz w:val="30"/>
          <w:szCs w:val="30"/>
        </w:rPr>
        <w:t>1</w:t>
      </w:r>
      <w:r>
        <w:rPr>
          <w:rFonts w:hint="eastAsia" w:ascii="黑体" w:hAnsi="黑体" w:eastAsia="黑体"/>
          <w:sz w:val="30"/>
          <w:szCs w:val="30"/>
        </w:rPr>
        <w:t xml:space="preserve">  综合类（代字/代号：综/01）</w:t>
      </w:r>
      <w:bookmarkEnd w:id="70"/>
      <w:bookmarkEnd w:id="71"/>
    </w:p>
    <w:p>
      <w:pPr>
        <w:pStyle w:val="5"/>
        <w:adjustRightInd w:val="0"/>
        <w:snapToGrid w:val="0"/>
        <w:spacing w:before="0" w:after="0" w:line="360" w:lineRule="auto"/>
        <w:rPr>
          <w:rFonts w:hint="eastAsia" w:ascii="仿宋_GB2312" w:eastAsia="仿宋_GB2312"/>
          <w:b w:val="0"/>
          <w:sz w:val="30"/>
          <w:szCs w:val="30"/>
        </w:rPr>
      </w:pPr>
      <w:r>
        <w:rPr>
          <w:rFonts w:hint="eastAsia" w:ascii="仿宋_GB2312" w:eastAsia="仿宋_GB2312"/>
          <w:b w:val="0"/>
          <w:sz w:val="30"/>
          <w:szCs w:val="30"/>
        </w:rPr>
        <w:t>A.1.1  规划、部署、年报</w:t>
      </w:r>
    </w:p>
    <w:p>
      <w:pPr>
        <w:pStyle w:val="13"/>
        <w:adjustRightInd w:val="0"/>
        <w:snapToGrid w:val="0"/>
        <w:spacing w:line="360" w:lineRule="auto"/>
        <w:ind w:firstLine="600" w:firstLineChars="200"/>
        <w:rPr>
          <w:rFonts w:hint="eastAsia"/>
          <w:kern w:val="2"/>
          <w:sz w:val="30"/>
          <w:szCs w:val="30"/>
        </w:rPr>
      </w:pPr>
      <w:r>
        <w:rPr>
          <w:rFonts w:hint="eastAsia"/>
          <w:kern w:val="2"/>
          <w:sz w:val="30"/>
          <w:szCs w:val="30"/>
        </w:rPr>
        <w:t>有关油气勘探开发的长远规划、年度计划，总体设计、部署和勘探、开发、钻井、测井、试油、试采等各种年报及其相应的电子文件。</w:t>
      </w:r>
    </w:p>
    <w:p>
      <w:pPr>
        <w:pStyle w:val="5"/>
        <w:adjustRightInd w:val="0"/>
        <w:snapToGrid w:val="0"/>
        <w:spacing w:before="0" w:after="0" w:line="360" w:lineRule="auto"/>
        <w:rPr>
          <w:rFonts w:hint="eastAsia" w:ascii="仿宋_GB2312" w:eastAsia="仿宋_GB2312"/>
          <w:b w:val="0"/>
          <w:sz w:val="30"/>
          <w:szCs w:val="30"/>
        </w:rPr>
      </w:pPr>
      <w:r>
        <w:rPr>
          <w:rFonts w:hint="eastAsia" w:ascii="仿宋_GB2312" w:eastAsia="仿宋_GB2312"/>
          <w:b w:val="0"/>
          <w:sz w:val="30"/>
          <w:szCs w:val="30"/>
        </w:rPr>
        <w:t>A.1.2  管理性文件</w:t>
      </w:r>
    </w:p>
    <w:p>
      <w:pPr>
        <w:autoSpaceDE w:val="0"/>
        <w:autoSpaceDN w:val="0"/>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 xml:space="preserve">A.1.2.1  </w:t>
      </w:r>
      <w:r>
        <w:rPr>
          <w:rFonts w:hint="eastAsia" w:ascii="仿宋_GB2312" w:eastAsia="仿宋_GB2312"/>
          <w:sz w:val="30"/>
          <w:szCs w:val="30"/>
        </w:rPr>
        <w:t>与探矿、采矿管理有关的经批准的申请材料，资格证书与许可证；</w:t>
      </w:r>
      <w:r>
        <w:rPr>
          <w:rFonts w:hint="eastAsia" w:ascii="仿宋_GB2312" w:eastAsia="仿宋_GB2312"/>
          <w:kern w:val="0"/>
          <w:sz w:val="30"/>
          <w:szCs w:val="30"/>
        </w:rPr>
        <w:t xml:space="preserve"> </w:t>
      </w:r>
    </w:p>
    <w:p>
      <w:pPr>
        <w:autoSpaceDE w:val="0"/>
        <w:autoSpaceDN w:val="0"/>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 xml:space="preserve">A.1.2.2  </w:t>
      </w:r>
      <w:r>
        <w:rPr>
          <w:rFonts w:hint="eastAsia" w:ascii="仿宋_GB2312" w:eastAsia="仿宋_GB2312"/>
          <w:sz w:val="30"/>
          <w:szCs w:val="30"/>
        </w:rPr>
        <w:t>有关油气勘探开发的条例、规范、要求；</w:t>
      </w:r>
    </w:p>
    <w:p>
      <w:pPr>
        <w:autoSpaceDE w:val="0"/>
        <w:autoSpaceDN w:val="0"/>
        <w:adjustRightInd w:val="0"/>
        <w:snapToGrid w:val="0"/>
        <w:spacing w:line="360" w:lineRule="auto"/>
        <w:rPr>
          <w:rFonts w:hint="eastAsia" w:ascii="仿宋_GB2312" w:eastAsia="仿宋_GB2312"/>
          <w:sz w:val="30"/>
          <w:szCs w:val="30"/>
        </w:rPr>
      </w:pPr>
      <w:r>
        <w:rPr>
          <w:rFonts w:hint="eastAsia" w:ascii="仿宋_GB2312" w:eastAsia="仿宋_GB2312"/>
          <w:sz w:val="30"/>
          <w:szCs w:val="30"/>
        </w:rPr>
        <w:t xml:space="preserve">A.1.2.3  </w:t>
      </w:r>
      <w:r>
        <w:rPr>
          <w:rFonts w:hint="eastAsia" w:ascii="仿宋_GB2312" w:eastAsia="仿宋_GB2312"/>
          <w:kern w:val="0"/>
          <w:sz w:val="30"/>
          <w:szCs w:val="30"/>
        </w:rPr>
        <w:t>任务书、合同书、协议书，评审意见书等；</w:t>
      </w:r>
    </w:p>
    <w:p>
      <w:pPr>
        <w:autoSpaceDE w:val="0"/>
        <w:autoSpaceDN w:val="0"/>
        <w:adjustRightInd w:val="0"/>
        <w:snapToGrid w:val="0"/>
        <w:spacing w:line="360" w:lineRule="auto"/>
        <w:rPr>
          <w:rFonts w:hint="eastAsia" w:ascii="仿宋_GB2312" w:eastAsia="仿宋_GB2312"/>
          <w:sz w:val="30"/>
          <w:szCs w:val="30"/>
        </w:rPr>
      </w:pPr>
      <w:r>
        <w:rPr>
          <w:rFonts w:hint="eastAsia" w:ascii="仿宋_GB2312" w:eastAsia="仿宋_GB2312"/>
          <w:sz w:val="30"/>
          <w:szCs w:val="30"/>
        </w:rPr>
        <w:t xml:space="preserve">A.1.2.4  </w:t>
      </w:r>
      <w:r>
        <w:rPr>
          <w:rFonts w:hint="eastAsia" w:ascii="仿宋_GB2312" w:eastAsia="仿宋_GB2312"/>
          <w:kern w:val="0"/>
          <w:sz w:val="30"/>
          <w:szCs w:val="30"/>
        </w:rPr>
        <w:t>调研报告、论证材料等。</w:t>
      </w:r>
    </w:p>
    <w:p>
      <w:pPr>
        <w:pStyle w:val="5"/>
        <w:adjustRightInd w:val="0"/>
        <w:snapToGrid w:val="0"/>
        <w:spacing w:before="0" w:after="0" w:line="360" w:lineRule="auto"/>
        <w:rPr>
          <w:rFonts w:hint="eastAsia" w:ascii="仿宋_GB2312" w:eastAsia="仿宋_GB2312"/>
          <w:b w:val="0"/>
          <w:sz w:val="30"/>
          <w:szCs w:val="30"/>
        </w:rPr>
      </w:pPr>
      <w:r>
        <w:rPr>
          <w:rFonts w:hint="eastAsia" w:ascii="仿宋_GB2312" w:eastAsia="仿宋_GB2312"/>
          <w:b w:val="0"/>
          <w:sz w:val="30"/>
          <w:szCs w:val="30"/>
        </w:rPr>
        <w:t>A.1.3  技术交流材料</w:t>
      </w:r>
    </w:p>
    <w:p>
      <w:pPr>
        <w:autoSpaceDE w:val="0"/>
        <w:autoSpaceDN w:val="0"/>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专业会议、技术考察与交流所形成的重要文件材料。</w:t>
      </w:r>
    </w:p>
    <w:p>
      <w:pPr>
        <w:pStyle w:val="5"/>
        <w:adjustRightInd w:val="0"/>
        <w:snapToGrid w:val="0"/>
        <w:spacing w:beforeLines="50" w:afterLines="50" w:line="360" w:lineRule="auto"/>
        <w:rPr>
          <w:rFonts w:hint="eastAsia" w:ascii="黑体" w:hAnsi="黑体" w:eastAsia="黑体"/>
          <w:sz w:val="30"/>
          <w:szCs w:val="30"/>
        </w:rPr>
      </w:pPr>
      <w:bookmarkStart w:id="72" w:name="_Toc141515720"/>
      <w:bookmarkStart w:id="73" w:name="_Toc148077147"/>
      <w:r>
        <w:rPr>
          <w:rFonts w:hint="eastAsia" w:ascii="黑体" w:hAnsi="黑体" w:eastAsia="黑体"/>
          <w:sz w:val="30"/>
          <w:szCs w:val="30"/>
        </w:rPr>
        <w:t>A.</w:t>
      </w:r>
      <w:r>
        <w:rPr>
          <w:rFonts w:ascii="黑体" w:hAnsi="黑体" w:eastAsia="黑体"/>
          <w:sz w:val="30"/>
          <w:szCs w:val="30"/>
        </w:rPr>
        <w:t>2</w:t>
      </w:r>
      <w:r>
        <w:rPr>
          <w:rFonts w:hint="eastAsia" w:ascii="黑体" w:hAnsi="黑体" w:eastAsia="黑体"/>
          <w:sz w:val="30"/>
          <w:szCs w:val="30"/>
        </w:rPr>
        <w:t xml:space="preserve">  测绘类（代字/代号：测/02）</w:t>
      </w:r>
      <w:bookmarkEnd w:id="72"/>
      <w:bookmarkEnd w:id="73"/>
    </w:p>
    <w:p>
      <w:pPr>
        <w:adjustRightInd w:val="0"/>
        <w:snapToGrid w:val="0"/>
        <w:spacing w:line="360" w:lineRule="auto"/>
        <w:rPr>
          <w:rFonts w:hint="eastAsia" w:ascii="仿宋_GB2312" w:eastAsia="仿宋_GB2312"/>
          <w:b/>
          <w:sz w:val="30"/>
          <w:szCs w:val="30"/>
        </w:rPr>
      </w:pPr>
      <w:r>
        <w:rPr>
          <w:rFonts w:hint="eastAsia" w:ascii="仿宋_GB2312" w:eastAsia="仿宋_GB2312"/>
          <w:b/>
          <w:sz w:val="30"/>
          <w:szCs w:val="30"/>
        </w:rPr>
        <w:t>A.2.1  总结报告</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各种测绘成果总结报告、报表、附图（册）及与其相应的电子文件。</w:t>
      </w:r>
    </w:p>
    <w:p>
      <w:pPr>
        <w:adjustRightInd w:val="0"/>
        <w:snapToGrid w:val="0"/>
        <w:spacing w:line="360" w:lineRule="auto"/>
        <w:rPr>
          <w:rFonts w:hint="eastAsia" w:ascii="仿宋_GB2312" w:eastAsia="仿宋_GB2312"/>
          <w:b/>
          <w:sz w:val="30"/>
          <w:szCs w:val="30"/>
        </w:rPr>
      </w:pPr>
      <w:r>
        <w:rPr>
          <w:rFonts w:hint="eastAsia" w:ascii="仿宋_GB2312" w:eastAsia="仿宋_GB2312"/>
          <w:b/>
          <w:sz w:val="30"/>
          <w:szCs w:val="30"/>
        </w:rPr>
        <w:t>A.2.2  原始记录、数据</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包括用各种测绘手段（航测、卫星定位测量、地面测量等）产生的原始记录与数据。</w:t>
      </w:r>
    </w:p>
    <w:p>
      <w:pPr>
        <w:adjustRightInd w:val="0"/>
        <w:snapToGrid w:val="0"/>
        <w:spacing w:line="360" w:lineRule="auto"/>
        <w:rPr>
          <w:rFonts w:hint="eastAsia" w:ascii="仿宋_GB2312" w:eastAsia="仿宋_GB2312"/>
          <w:b/>
          <w:sz w:val="30"/>
          <w:szCs w:val="30"/>
        </w:rPr>
      </w:pPr>
      <w:r>
        <w:rPr>
          <w:rFonts w:hint="eastAsia" w:ascii="仿宋_GB2312" w:eastAsia="仿宋_GB2312"/>
          <w:b/>
          <w:sz w:val="30"/>
          <w:szCs w:val="30"/>
        </w:rPr>
        <w:t>A.2.3  计算资料</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用原始记录和数据整理与处理的计算成果资料。</w:t>
      </w:r>
    </w:p>
    <w:p>
      <w:pPr>
        <w:adjustRightInd w:val="0"/>
        <w:snapToGrid w:val="0"/>
        <w:spacing w:line="360" w:lineRule="auto"/>
        <w:rPr>
          <w:rFonts w:hint="eastAsia" w:ascii="仿宋_GB2312" w:eastAsia="仿宋_GB2312"/>
          <w:b/>
          <w:sz w:val="30"/>
          <w:szCs w:val="30"/>
        </w:rPr>
      </w:pPr>
      <w:r>
        <w:rPr>
          <w:rFonts w:hint="eastAsia" w:ascii="仿宋_GB2312" w:eastAsia="仿宋_GB2312"/>
          <w:b/>
          <w:sz w:val="30"/>
          <w:szCs w:val="30"/>
        </w:rPr>
        <w:t>A.2.4  测量成果</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包括用各种测量手段形成的测量成果、各种比例尺的测量图。</w:t>
      </w:r>
    </w:p>
    <w:p>
      <w:pPr>
        <w:adjustRightInd w:val="0"/>
        <w:snapToGrid w:val="0"/>
        <w:spacing w:line="360" w:lineRule="auto"/>
        <w:rPr>
          <w:rFonts w:hint="eastAsia" w:ascii="仿宋_GB2312" w:eastAsia="仿宋_GB2312"/>
          <w:b/>
          <w:sz w:val="30"/>
          <w:szCs w:val="30"/>
        </w:rPr>
      </w:pPr>
      <w:r>
        <w:rPr>
          <w:rFonts w:hint="eastAsia" w:ascii="仿宋_GB2312" w:eastAsia="仿宋_GB2312"/>
          <w:b/>
          <w:sz w:val="30"/>
          <w:szCs w:val="30"/>
        </w:rPr>
        <w:t>A.2.5  管理性文件</w:t>
      </w:r>
    </w:p>
    <w:p>
      <w:pPr>
        <w:adjustRightInd w:val="0"/>
        <w:snapToGrid w:val="0"/>
        <w:spacing w:line="360" w:lineRule="auto"/>
        <w:rPr>
          <w:rFonts w:hint="eastAsia" w:ascii="仿宋_GB2312" w:eastAsia="仿宋_GB2312"/>
          <w:sz w:val="30"/>
          <w:szCs w:val="30"/>
        </w:rPr>
      </w:pPr>
      <w:r>
        <w:rPr>
          <w:rFonts w:hint="eastAsia" w:ascii="仿宋_GB2312" w:eastAsia="仿宋_GB2312"/>
          <w:sz w:val="30"/>
          <w:szCs w:val="30"/>
        </w:rPr>
        <w:t>A.2.5.1  测量项目的标书、任务书、合同书、委托书；</w:t>
      </w:r>
    </w:p>
    <w:p>
      <w:pPr>
        <w:adjustRightInd w:val="0"/>
        <w:snapToGrid w:val="0"/>
        <w:spacing w:line="360" w:lineRule="auto"/>
        <w:rPr>
          <w:rFonts w:hint="eastAsia" w:ascii="仿宋_GB2312" w:eastAsia="仿宋_GB2312"/>
          <w:sz w:val="30"/>
          <w:szCs w:val="30"/>
        </w:rPr>
      </w:pPr>
      <w:r>
        <w:rPr>
          <w:rFonts w:hint="eastAsia" w:ascii="仿宋_GB2312" w:eastAsia="仿宋_GB2312"/>
          <w:sz w:val="30"/>
          <w:szCs w:val="30"/>
        </w:rPr>
        <w:t>A.2.5.2  技术设计书及审批意见书、设计更改申请书及审批意见书；</w:t>
      </w:r>
    </w:p>
    <w:p>
      <w:pPr>
        <w:adjustRightInd w:val="0"/>
        <w:snapToGrid w:val="0"/>
        <w:spacing w:line="360" w:lineRule="auto"/>
        <w:rPr>
          <w:rFonts w:hint="eastAsia" w:ascii="仿宋_GB2312" w:eastAsia="仿宋_GB2312"/>
          <w:sz w:val="30"/>
          <w:szCs w:val="30"/>
        </w:rPr>
      </w:pPr>
      <w:r>
        <w:rPr>
          <w:rFonts w:hint="eastAsia" w:ascii="仿宋_GB2312" w:eastAsia="仿宋_GB2312"/>
          <w:sz w:val="30"/>
          <w:szCs w:val="30"/>
        </w:rPr>
        <w:t>A.2.5.3  测量成果的验收、评审文据与测量标志保管委托书等。</w:t>
      </w:r>
    </w:p>
    <w:p>
      <w:pPr>
        <w:pStyle w:val="5"/>
        <w:adjustRightInd w:val="0"/>
        <w:snapToGrid w:val="0"/>
        <w:spacing w:beforeLines="50" w:afterLines="50" w:line="360" w:lineRule="auto"/>
        <w:rPr>
          <w:rFonts w:ascii="黑体" w:hAnsi="黑体" w:eastAsia="黑体"/>
          <w:sz w:val="30"/>
          <w:szCs w:val="30"/>
        </w:rPr>
      </w:pPr>
      <w:bookmarkStart w:id="74" w:name="_Toc148077148"/>
      <w:bookmarkStart w:id="75" w:name="_Toc141515721"/>
      <w:r>
        <w:rPr>
          <w:rFonts w:ascii="黑体" w:hAnsi="黑体" w:eastAsia="黑体"/>
          <w:sz w:val="30"/>
          <w:szCs w:val="30"/>
        </w:rPr>
        <w:t>A.</w:t>
      </w:r>
      <w:r>
        <w:rPr>
          <w:rFonts w:hint="eastAsia" w:ascii="黑体" w:hAnsi="黑体" w:eastAsia="黑体"/>
          <w:sz w:val="30"/>
          <w:szCs w:val="30"/>
        </w:rPr>
        <w:t>3</w:t>
      </w:r>
      <w:r>
        <w:rPr>
          <w:rFonts w:ascii="黑体" w:hAnsi="黑体" w:eastAsia="黑体"/>
          <w:sz w:val="30"/>
          <w:szCs w:val="30"/>
        </w:rPr>
        <w:t xml:space="preserve">  </w:t>
      </w:r>
      <w:r>
        <w:rPr>
          <w:rFonts w:hint="eastAsia" w:ascii="黑体" w:hAnsi="黑体" w:eastAsia="黑体"/>
          <w:sz w:val="30"/>
          <w:szCs w:val="30"/>
        </w:rPr>
        <w:t>地质勘探类（代字/代号：地/03）</w:t>
      </w:r>
      <w:bookmarkEnd w:id="74"/>
      <w:bookmarkEnd w:id="75"/>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A.</w:t>
      </w:r>
      <w:r>
        <w:rPr>
          <w:rFonts w:hint="eastAsia" w:ascii="仿宋_GB2312" w:eastAsia="仿宋_GB2312"/>
          <w:b/>
          <w:kern w:val="0"/>
          <w:sz w:val="30"/>
          <w:szCs w:val="30"/>
        </w:rPr>
        <w:t>3</w:t>
      </w:r>
      <w:r>
        <w:rPr>
          <w:rFonts w:ascii="仿宋_GB2312" w:eastAsia="仿宋_GB2312"/>
          <w:b/>
          <w:kern w:val="0"/>
          <w:sz w:val="30"/>
          <w:szCs w:val="30"/>
        </w:rPr>
        <w:t xml:space="preserve">.1  </w:t>
      </w:r>
      <w:r>
        <w:rPr>
          <w:rFonts w:hint="eastAsia" w:ascii="仿宋_GB2312" w:eastAsia="仿宋_GB2312"/>
          <w:b/>
          <w:kern w:val="0"/>
          <w:sz w:val="30"/>
          <w:szCs w:val="30"/>
        </w:rPr>
        <w:t>成果报告</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包括地质调查、区域地质勘探、远景预测、资源评价、选区评价、圈闭评价等成果报告和资源量、控制储量、探明储量等各级各类储量报告，相关附图、附件及与其相应的电子文件。</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A.3.2  地质观测</w:t>
      </w:r>
    </w:p>
    <w:p>
      <w:pPr>
        <w:autoSpaceDE w:val="0"/>
        <w:autoSpaceDN w:val="0"/>
        <w:adjustRightInd w:val="0"/>
        <w:snapToGrid w:val="0"/>
        <w:spacing w:line="360" w:lineRule="auto"/>
        <w:rPr>
          <w:rFonts w:hint="eastAsia" w:ascii="仿宋_GB2312" w:eastAsia="仿宋_GB2312"/>
          <w:kern w:val="0"/>
          <w:sz w:val="30"/>
          <w:szCs w:val="30"/>
        </w:rPr>
      </w:pPr>
      <w:bookmarkStart w:id="76" w:name="_Toc147719514"/>
      <w:r>
        <w:rPr>
          <w:rFonts w:ascii="仿宋_GB2312" w:eastAsia="仿宋_GB2312"/>
          <w:kern w:val="0"/>
          <w:sz w:val="30"/>
          <w:szCs w:val="30"/>
        </w:rPr>
        <w:t xml:space="preserve">A.3.2.1  </w:t>
      </w:r>
      <w:r>
        <w:rPr>
          <w:rFonts w:hint="eastAsia" w:ascii="仿宋_GB2312" w:eastAsia="仿宋_GB2312"/>
          <w:kern w:val="0"/>
          <w:sz w:val="30"/>
          <w:szCs w:val="30"/>
        </w:rPr>
        <w:t>野外地质工作总结（小结）、专项调查报告及其图件；</w:t>
      </w:r>
      <w:bookmarkEnd w:id="76"/>
    </w:p>
    <w:p>
      <w:pPr>
        <w:autoSpaceDE w:val="0"/>
        <w:autoSpaceDN w:val="0"/>
        <w:adjustRightInd w:val="0"/>
        <w:snapToGrid w:val="0"/>
        <w:spacing w:line="360" w:lineRule="auto"/>
        <w:rPr>
          <w:rFonts w:hint="eastAsia" w:ascii="仿宋_GB2312" w:eastAsia="仿宋_GB2312"/>
          <w:kern w:val="0"/>
          <w:sz w:val="30"/>
          <w:szCs w:val="30"/>
        </w:rPr>
      </w:pPr>
      <w:bookmarkStart w:id="77" w:name="_Toc147719515"/>
      <w:r>
        <w:rPr>
          <w:rFonts w:hint="eastAsia" w:ascii="仿宋_GB2312" w:eastAsia="仿宋_GB2312"/>
          <w:kern w:val="0"/>
          <w:sz w:val="30"/>
          <w:szCs w:val="30"/>
        </w:rPr>
        <w:t>A</w:t>
      </w:r>
      <w:r>
        <w:rPr>
          <w:rFonts w:ascii="仿宋_GB2312" w:eastAsia="仿宋_GB2312"/>
          <w:kern w:val="0"/>
          <w:sz w:val="30"/>
          <w:szCs w:val="30"/>
        </w:rPr>
        <w:t xml:space="preserve">.3.2.2  </w:t>
      </w:r>
      <w:r>
        <w:rPr>
          <w:rFonts w:hint="eastAsia" w:ascii="仿宋_GB2312" w:eastAsia="仿宋_GB2312"/>
          <w:kern w:val="0"/>
          <w:sz w:val="30"/>
          <w:szCs w:val="30"/>
        </w:rPr>
        <w:t>地质测量原始记录簿及其图、表、卡；</w:t>
      </w:r>
      <w:bookmarkEnd w:id="77"/>
    </w:p>
    <w:p>
      <w:pPr>
        <w:autoSpaceDE w:val="0"/>
        <w:autoSpaceDN w:val="0"/>
        <w:adjustRightInd w:val="0"/>
        <w:snapToGrid w:val="0"/>
        <w:spacing w:line="360" w:lineRule="auto"/>
        <w:rPr>
          <w:rFonts w:ascii="仿宋_GB2312" w:eastAsia="仿宋_GB2312"/>
          <w:kern w:val="0"/>
          <w:sz w:val="30"/>
          <w:szCs w:val="30"/>
        </w:rPr>
      </w:pPr>
      <w:r>
        <w:rPr>
          <w:rFonts w:ascii="仿宋_GB2312" w:eastAsia="仿宋_GB2312"/>
          <w:kern w:val="0"/>
          <w:sz w:val="30"/>
          <w:szCs w:val="30"/>
        </w:rPr>
        <w:t>A.3.2.</w:t>
      </w:r>
      <w:r>
        <w:rPr>
          <w:rFonts w:hint="eastAsia" w:ascii="仿宋_GB2312" w:eastAsia="仿宋_GB2312"/>
          <w:kern w:val="0"/>
          <w:sz w:val="30"/>
          <w:szCs w:val="30"/>
        </w:rPr>
        <w:t>3</w:t>
      </w:r>
      <w:r>
        <w:rPr>
          <w:rFonts w:ascii="仿宋_GB2312" w:eastAsia="仿宋_GB2312"/>
          <w:kern w:val="0"/>
          <w:sz w:val="30"/>
          <w:szCs w:val="30"/>
        </w:rPr>
        <w:t xml:space="preserve">  </w:t>
      </w:r>
      <w:r>
        <w:rPr>
          <w:rFonts w:hint="eastAsia" w:ascii="仿宋_GB2312" w:eastAsia="仿宋_GB2312"/>
          <w:kern w:val="0"/>
          <w:sz w:val="30"/>
          <w:szCs w:val="30"/>
        </w:rPr>
        <w:t>地质填图、野外观测原始记录及其草图、表；</w:t>
      </w:r>
    </w:p>
    <w:p>
      <w:pPr>
        <w:autoSpaceDE w:val="0"/>
        <w:autoSpaceDN w:val="0"/>
        <w:adjustRightInd w:val="0"/>
        <w:snapToGrid w:val="0"/>
        <w:spacing w:line="360" w:lineRule="auto"/>
        <w:rPr>
          <w:rFonts w:ascii="仿宋_GB2312" w:eastAsia="仿宋_GB2312"/>
          <w:kern w:val="0"/>
          <w:sz w:val="30"/>
          <w:szCs w:val="30"/>
        </w:rPr>
      </w:pPr>
      <w:r>
        <w:rPr>
          <w:rFonts w:ascii="仿宋_GB2312" w:eastAsia="仿宋_GB2312"/>
          <w:kern w:val="0"/>
          <w:sz w:val="30"/>
          <w:szCs w:val="30"/>
        </w:rPr>
        <w:t>A.3.2.</w:t>
      </w:r>
      <w:r>
        <w:rPr>
          <w:rFonts w:hint="eastAsia" w:ascii="仿宋_GB2312" w:eastAsia="仿宋_GB2312"/>
          <w:kern w:val="0"/>
          <w:sz w:val="30"/>
          <w:szCs w:val="30"/>
        </w:rPr>
        <w:t>4</w:t>
      </w:r>
      <w:r>
        <w:rPr>
          <w:rFonts w:ascii="仿宋_GB2312" w:eastAsia="仿宋_GB2312"/>
          <w:kern w:val="0"/>
          <w:sz w:val="30"/>
          <w:szCs w:val="30"/>
        </w:rPr>
        <w:t xml:space="preserve">  </w:t>
      </w:r>
      <w:r>
        <w:rPr>
          <w:rFonts w:hint="eastAsia" w:ascii="仿宋_GB2312" w:eastAsia="仿宋_GB2312"/>
          <w:kern w:val="0"/>
          <w:sz w:val="30"/>
          <w:szCs w:val="30"/>
        </w:rPr>
        <w:t>实际资料图、地形地质图、横剖面图及构造图等；</w:t>
      </w:r>
    </w:p>
    <w:p>
      <w:pPr>
        <w:autoSpaceDE w:val="0"/>
        <w:autoSpaceDN w:val="0"/>
        <w:adjustRightInd w:val="0"/>
        <w:snapToGrid w:val="0"/>
        <w:spacing w:line="360" w:lineRule="auto"/>
        <w:rPr>
          <w:rFonts w:ascii="仿宋_GB2312" w:eastAsia="仿宋_GB2312"/>
          <w:kern w:val="0"/>
          <w:sz w:val="30"/>
          <w:szCs w:val="30"/>
        </w:rPr>
      </w:pPr>
      <w:bookmarkStart w:id="78" w:name="_Toc147719516"/>
      <w:r>
        <w:rPr>
          <w:rFonts w:ascii="仿宋_GB2312" w:eastAsia="仿宋_GB2312"/>
          <w:kern w:val="0"/>
          <w:sz w:val="30"/>
          <w:szCs w:val="30"/>
        </w:rPr>
        <w:t>A.3.</w:t>
      </w: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5</w:t>
      </w:r>
      <w:r>
        <w:rPr>
          <w:rFonts w:ascii="仿宋_GB2312" w:eastAsia="仿宋_GB2312"/>
          <w:kern w:val="0"/>
          <w:sz w:val="30"/>
          <w:szCs w:val="30"/>
        </w:rPr>
        <w:t xml:space="preserve">  </w:t>
      </w:r>
      <w:r>
        <w:rPr>
          <w:rFonts w:hint="eastAsia" w:ascii="仿宋_GB2312" w:eastAsia="仿宋_GB2312"/>
          <w:kern w:val="0"/>
          <w:sz w:val="30"/>
          <w:szCs w:val="30"/>
        </w:rPr>
        <w:t>油气苗、石油沥青、油页岩等踏勘、检查的原始记录；</w:t>
      </w:r>
      <w:bookmarkEnd w:id="78"/>
    </w:p>
    <w:p>
      <w:pPr>
        <w:autoSpaceDE w:val="0"/>
        <w:autoSpaceDN w:val="0"/>
        <w:adjustRightInd w:val="0"/>
        <w:snapToGrid w:val="0"/>
        <w:spacing w:line="360" w:lineRule="auto"/>
        <w:rPr>
          <w:rFonts w:ascii="仿宋_GB2312" w:eastAsia="仿宋_GB2312"/>
          <w:kern w:val="0"/>
          <w:sz w:val="30"/>
          <w:szCs w:val="30"/>
        </w:rPr>
      </w:pPr>
      <w:r>
        <w:rPr>
          <w:rFonts w:ascii="仿宋_GB2312" w:eastAsia="仿宋_GB2312"/>
          <w:kern w:val="0"/>
          <w:sz w:val="30"/>
          <w:szCs w:val="30"/>
        </w:rPr>
        <w:t>A.3.</w:t>
      </w: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6</w:t>
      </w:r>
      <w:r>
        <w:rPr>
          <w:rFonts w:ascii="仿宋_GB2312" w:eastAsia="仿宋_GB2312"/>
          <w:kern w:val="0"/>
          <w:sz w:val="30"/>
          <w:szCs w:val="30"/>
        </w:rPr>
        <w:t xml:space="preserve">  </w:t>
      </w:r>
      <w:r>
        <w:rPr>
          <w:rFonts w:hint="eastAsia" w:ascii="仿宋_GB2312" w:eastAsia="仿宋_GB2312"/>
          <w:kern w:val="0"/>
          <w:sz w:val="30"/>
          <w:szCs w:val="30"/>
        </w:rPr>
        <w:t>海洋、湖泊、河流等地表水、地下水调查、观测的原始记录；</w:t>
      </w:r>
    </w:p>
    <w:p>
      <w:pPr>
        <w:autoSpaceDE w:val="0"/>
        <w:autoSpaceDN w:val="0"/>
        <w:adjustRightInd w:val="0"/>
        <w:snapToGrid w:val="0"/>
        <w:spacing w:line="360" w:lineRule="auto"/>
        <w:rPr>
          <w:rFonts w:ascii="仿宋_GB2312" w:eastAsia="仿宋_GB2312"/>
          <w:kern w:val="0"/>
          <w:sz w:val="30"/>
          <w:szCs w:val="30"/>
        </w:rPr>
      </w:pPr>
      <w:bookmarkStart w:id="79" w:name="_Toc147719517"/>
      <w:r>
        <w:rPr>
          <w:rFonts w:ascii="仿宋_GB2312" w:eastAsia="仿宋_GB2312"/>
          <w:kern w:val="0"/>
          <w:sz w:val="30"/>
          <w:szCs w:val="30"/>
        </w:rPr>
        <w:t>A.3.2.</w:t>
      </w:r>
      <w:r>
        <w:rPr>
          <w:rFonts w:hint="eastAsia" w:ascii="仿宋_GB2312" w:eastAsia="仿宋_GB2312"/>
          <w:kern w:val="0"/>
          <w:sz w:val="30"/>
          <w:szCs w:val="30"/>
        </w:rPr>
        <w:t>7</w:t>
      </w:r>
      <w:r>
        <w:rPr>
          <w:rFonts w:ascii="仿宋_GB2312" w:eastAsia="仿宋_GB2312"/>
          <w:kern w:val="0"/>
          <w:sz w:val="30"/>
          <w:szCs w:val="30"/>
        </w:rPr>
        <w:t xml:space="preserve">  </w:t>
      </w:r>
      <w:r>
        <w:rPr>
          <w:rFonts w:hint="eastAsia" w:ascii="仿宋_GB2312" w:eastAsia="仿宋_GB2312"/>
          <w:kern w:val="0"/>
          <w:sz w:val="30"/>
          <w:szCs w:val="30"/>
        </w:rPr>
        <w:t>气象、地质灾害调查原始记录，环境地质评价调查原始记录；</w:t>
      </w:r>
      <w:bookmarkEnd w:id="79"/>
    </w:p>
    <w:p>
      <w:pPr>
        <w:autoSpaceDE w:val="0"/>
        <w:autoSpaceDN w:val="0"/>
        <w:adjustRightInd w:val="0"/>
        <w:snapToGrid w:val="0"/>
        <w:spacing w:line="360" w:lineRule="auto"/>
        <w:rPr>
          <w:rFonts w:ascii="仿宋_GB2312" w:eastAsia="仿宋_GB2312"/>
          <w:kern w:val="0"/>
          <w:sz w:val="30"/>
          <w:szCs w:val="30"/>
        </w:rPr>
      </w:pPr>
      <w:r>
        <w:rPr>
          <w:rFonts w:ascii="仿宋_GB2312" w:eastAsia="仿宋_GB2312"/>
          <w:kern w:val="0"/>
          <w:sz w:val="30"/>
          <w:szCs w:val="30"/>
        </w:rPr>
        <w:t>A.3.2.</w:t>
      </w:r>
      <w:r>
        <w:rPr>
          <w:rFonts w:hint="eastAsia" w:ascii="仿宋_GB2312" w:eastAsia="仿宋_GB2312"/>
          <w:kern w:val="0"/>
          <w:sz w:val="30"/>
          <w:szCs w:val="30"/>
        </w:rPr>
        <w:t>8</w:t>
      </w:r>
      <w:r>
        <w:rPr>
          <w:rFonts w:ascii="仿宋_GB2312" w:eastAsia="仿宋_GB2312"/>
          <w:kern w:val="0"/>
          <w:sz w:val="30"/>
          <w:szCs w:val="30"/>
        </w:rPr>
        <w:t xml:space="preserve">  </w:t>
      </w:r>
      <w:r>
        <w:rPr>
          <w:rFonts w:hint="eastAsia" w:ascii="仿宋_GB2312" w:eastAsia="仿宋_GB2312"/>
          <w:kern w:val="0"/>
          <w:sz w:val="30"/>
          <w:szCs w:val="30"/>
        </w:rPr>
        <w:t>航片、卫片及镶嵌图、解译图和解译文字材料；</w:t>
      </w:r>
    </w:p>
    <w:p>
      <w:pPr>
        <w:autoSpaceDE w:val="0"/>
        <w:autoSpaceDN w:val="0"/>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A.3.2.</w:t>
      </w:r>
      <w:r>
        <w:rPr>
          <w:rFonts w:hint="eastAsia" w:ascii="仿宋_GB2312" w:eastAsia="仿宋_GB2312"/>
          <w:kern w:val="0"/>
          <w:sz w:val="30"/>
          <w:szCs w:val="30"/>
        </w:rPr>
        <w:t>9</w:t>
      </w:r>
      <w:r>
        <w:rPr>
          <w:rFonts w:ascii="仿宋_GB2312" w:eastAsia="仿宋_GB2312"/>
          <w:kern w:val="0"/>
          <w:sz w:val="30"/>
          <w:szCs w:val="30"/>
        </w:rPr>
        <w:t xml:space="preserve">  </w:t>
      </w:r>
      <w:r>
        <w:rPr>
          <w:rFonts w:hint="eastAsia" w:ascii="仿宋_GB2312" w:eastAsia="仿宋_GB2312"/>
          <w:kern w:val="0"/>
          <w:sz w:val="30"/>
          <w:szCs w:val="30"/>
        </w:rPr>
        <w:t>地质照片、底片、素描图及其数码影像记录等。</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A.3.3  综合性成果资料</w:t>
      </w:r>
    </w:p>
    <w:p>
      <w:pPr>
        <w:autoSpaceDE w:val="0"/>
        <w:autoSpaceDN w:val="0"/>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A.3.3.1  </w:t>
      </w:r>
      <w:r>
        <w:rPr>
          <w:rFonts w:hint="eastAsia" w:ascii="仿宋_GB2312" w:eastAsia="仿宋_GB2312"/>
          <w:kern w:val="0"/>
          <w:sz w:val="30"/>
          <w:szCs w:val="30"/>
        </w:rPr>
        <w:t>室内资料整理形成的重要的中间性成果及其图（册）、表、卡；</w:t>
      </w:r>
    </w:p>
    <w:p>
      <w:pPr>
        <w:autoSpaceDE w:val="0"/>
        <w:autoSpaceDN w:val="0"/>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A.3.3.</w:t>
      </w:r>
      <w:r>
        <w:rPr>
          <w:rFonts w:hint="eastAsia" w:ascii="仿宋_GB2312" w:eastAsia="仿宋_GB2312"/>
          <w:kern w:val="0"/>
          <w:sz w:val="30"/>
          <w:szCs w:val="30"/>
        </w:rPr>
        <w:t>2</w:t>
      </w:r>
      <w:r>
        <w:rPr>
          <w:rFonts w:ascii="仿宋_GB2312" w:eastAsia="仿宋_GB2312"/>
          <w:kern w:val="0"/>
          <w:sz w:val="30"/>
          <w:szCs w:val="30"/>
        </w:rPr>
        <w:t xml:space="preserve">  </w:t>
      </w:r>
      <w:r>
        <w:rPr>
          <w:rFonts w:hint="eastAsia" w:ascii="仿宋_GB2312" w:eastAsia="仿宋_GB2312"/>
          <w:kern w:val="0"/>
          <w:sz w:val="30"/>
          <w:szCs w:val="30"/>
        </w:rPr>
        <w:t>技术阶段小结、总结，技术专报,为评审汇报准备的多媒体PPT文件；</w:t>
      </w:r>
    </w:p>
    <w:p>
      <w:pPr>
        <w:autoSpaceDE w:val="0"/>
        <w:autoSpaceDN w:val="0"/>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A.3.3.</w:t>
      </w:r>
      <w:r>
        <w:rPr>
          <w:rFonts w:hint="eastAsia" w:ascii="仿宋_GB2312" w:eastAsia="仿宋_GB2312"/>
          <w:kern w:val="0"/>
          <w:sz w:val="30"/>
          <w:szCs w:val="30"/>
        </w:rPr>
        <w:t>3</w:t>
      </w:r>
      <w:r>
        <w:rPr>
          <w:rFonts w:ascii="仿宋_GB2312" w:eastAsia="仿宋_GB2312"/>
          <w:kern w:val="0"/>
          <w:sz w:val="30"/>
          <w:szCs w:val="30"/>
        </w:rPr>
        <w:t xml:space="preserve">  </w:t>
      </w:r>
      <w:r>
        <w:rPr>
          <w:rFonts w:hint="eastAsia" w:ascii="仿宋_GB2312" w:eastAsia="仿宋_GB2312"/>
          <w:kern w:val="0"/>
          <w:sz w:val="30"/>
          <w:szCs w:val="30"/>
        </w:rPr>
        <w:t>收集的并直接作为本项目依据的资料。</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A.3.4  样品分析资料</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A.3.4.1  </w:t>
      </w:r>
      <w:r>
        <w:rPr>
          <w:rFonts w:hint="eastAsia" w:ascii="仿宋_GB2312" w:eastAsia="仿宋_GB2312"/>
          <w:kern w:val="0"/>
          <w:sz w:val="30"/>
          <w:szCs w:val="30"/>
        </w:rPr>
        <w:t>采样记录簿及采样位置平面、剖面图；</w:t>
      </w:r>
    </w:p>
    <w:p>
      <w:pPr>
        <w:adjustRightInd w:val="0"/>
        <w:snapToGrid w:val="0"/>
        <w:spacing w:line="360" w:lineRule="auto"/>
        <w:rPr>
          <w:rFonts w:ascii="仿宋_GB2312" w:eastAsia="仿宋_GB2312"/>
          <w:kern w:val="0"/>
          <w:sz w:val="30"/>
          <w:szCs w:val="30"/>
        </w:rPr>
      </w:pPr>
      <w:bookmarkStart w:id="80" w:name="_Toc147719518"/>
      <w:r>
        <w:rPr>
          <w:rFonts w:ascii="仿宋_GB2312" w:eastAsia="仿宋_GB2312"/>
          <w:kern w:val="0"/>
          <w:sz w:val="30"/>
          <w:szCs w:val="30"/>
        </w:rPr>
        <w:t xml:space="preserve">A.3.4.2  </w:t>
      </w:r>
      <w:r>
        <w:rPr>
          <w:rFonts w:hint="eastAsia" w:ascii="仿宋_GB2312" w:eastAsia="仿宋_GB2312"/>
          <w:kern w:val="0"/>
          <w:sz w:val="30"/>
          <w:szCs w:val="30"/>
        </w:rPr>
        <w:t>样品登记簿、送样清单；</w:t>
      </w:r>
      <w:bookmarkEnd w:id="80"/>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A.3.4.3  </w:t>
      </w:r>
      <w:r>
        <w:rPr>
          <w:rFonts w:hint="eastAsia" w:ascii="仿宋_GB2312" w:eastAsia="仿宋_GB2312"/>
          <w:kern w:val="0"/>
          <w:sz w:val="30"/>
          <w:szCs w:val="30"/>
        </w:rPr>
        <w:t>分析、鉴定、实验、测试成果报告及其数据表、曲线图、照片、底片及其电子数据等；</w:t>
      </w:r>
    </w:p>
    <w:p>
      <w:pPr>
        <w:adjustRightInd w:val="0"/>
        <w:snapToGrid w:val="0"/>
        <w:spacing w:line="360" w:lineRule="auto"/>
        <w:rPr>
          <w:rFonts w:ascii="仿宋_GB2312" w:eastAsia="仿宋_GB2312"/>
          <w:kern w:val="0"/>
          <w:sz w:val="30"/>
          <w:szCs w:val="30"/>
        </w:rPr>
      </w:pPr>
      <w:bookmarkStart w:id="81" w:name="_Toc147719519"/>
      <w:r>
        <w:rPr>
          <w:rFonts w:ascii="仿宋_GB2312" w:eastAsia="仿宋_GB2312"/>
          <w:kern w:val="0"/>
          <w:sz w:val="30"/>
          <w:szCs w:val="30"/>
        </w:rPr>
        <w:t xml:space="preserve">A.3.4.4  </w:t>
      </w:r>
      <w:r>
        <w:rPr>
          <w:rFonts w:hint="eastAsia" w:ascii="仿宋_GB2312" w:eastAsia="仿宋_GB2312"/>
          <w:kern w:val="0"/>
          <w:sz w:val="30"/>
          <w:szCs w:val="30"/>
        </w:rPr>
        <w:t>内、外质检报告等。</w:t>
      </w:r>
      <w:bookmarkEnd w:id="81"/>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A.3.5  管理性文件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A.3.</w:t>
      </w:r>
      <w:r>
        <w:rPr>
          <w:rFonts w:hint="eastAsia" w:ascii="仿宋_GB2312" w:eastAsia="仿宋_GB2312"/>
          <w:kern w:val="0"/>
          <w:sz w:val="30"/>
          <w:szCs w:val="30"/>
        </w:rPr>
        <w:t>5</w:t>
      </w:r>
      <w:r>
        <w:rPr>
          <w:rFonts w:ascii="仿宋_GB2312" w:eastAsia="仿宋_GB2312"/>
          <w:kern w:val="0"/>
          <w:sz w:val="30"/>
          <w:szCs w:val="30"/>
        </w:rPr>
        <w:t xml:space="preserve">.1  </w:t>
      </w:r>
      <w:r>
        <w:rPr>
          <w:rFonts w:hint="eastAsia" w:ascii="仿宋_GB2312" w:eastAsia="仿宋_GB2312"/>
          <w:kern w:val="0"/>
          <w:sz w:val="30"/>
          <w:szCs w:val="30"/>
        </w:rPr>
        <w:t>成果报告最终评审（鉴定、验收）意见书；</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A.3.5.2  </w:t>
      </w:r>
      <w:r>
        <w:rPr>
          <w:rFonts w:hint="eastAsia" w:ascii="仿宋_GB2312" w:eastAsia="仿宋_GB2312"/>
          <w:kern w:val="0"/>
          <w:sz w:val="30"/>
          <w:szCs w:val="30"/>
        </w:rPr>
        <w:t>任务书，认定、批准意见书，招标、投标书，发包、承包书，合同、协议书；</w:t>
      </w:r>
      <w:r>
        <w:rPr>
          <w:rFonts w:ascii="仿宋_GB2312" w:eastAsia="仿宋_GB2312"/>
          <w:kern w:val="0"/>
          <w:sz w:val="30"/>
          <w:szCs w:val="30"/>
        </w:rPr>
        <w:t xml:space="preserve"> </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A.3.</w:t>
      </w:r>
      <w:r>
        <w:rPr>
          <w:rFonts w:hint="eastAsia" w:ascii="仿宋_GB2312" w:eastAsia="仿宋_GB2312"/>
          <w:kern w:val="0"/>
          <w:sz w:val="30"/>
          <w:szCs w:val="30"/>
        </w:rPr>
        <w:t>5</w:t>
      </w:r>
      <w:r>
        <w:rPr>
          <w:rFonts w:ascii="仿宋_GB2312" w:eastAsia="仿宋_GB2312"/>
          <w:kern w:val="0"/>
          <w:sz w:val="30"/>
          <w:szCs w:val="30"/>
        </w:rPr>
        <w:t xml:space="preserve">.3  </w:t>
      </w:r>
      <w:r>
        <w:rPr>
          <w:rFonts w:hint="eastAsia" w:ascii="仿宋_GB2312" w:eastAsia="仿宋_GB2312"/>
          <w:kern w:val="0"/>
          <w:sz w:val="30"/>
          <w:szCs w:val="30"/>
        </w:rPr>
        <w:t>调研报告、立项论证材料；</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A.3.5.4  </w:t>
      </w:r>
      <w:r>
        <w:rPr>
          <w:rFonts w:hint="eastAsia" w:ascii="仿宋_GB2312" w:eastAsia="仿宋_GB2312"/>
          <w:kern w:val="0"/>
          <w:sz w:val="30"/>
          <w:szCs w:val="30"/>
        </w:rPr>
        <w:t>项目计划、计划调整或项目撤销文件；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A.3.5.5  </w:t>
      </w:r>
      <w:r>
        <w:rPr>
          <w:rFonts w:hint="eastAsia" w:ascii="仿宋_GB2312" w:eastAsia="仿宋_GB2312"/>
          <w:kern w:val="0"/>
          <w:sz w:val="30"/>
          <w:szCs w:val="30"/>
        </w:rPr>
        <w:t>设计书及其附图、设计审批意见书、设计更改申请书及审批意见书；</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A.3.5.6  </w:t>
      </w:r>
      <w:r>
        <w:rPr>
          <w:rFonts w:hint="eastAsia" w:ascii="仿宋_GB2312" w:eastAsia="仿宋_GB2312"/>
          <w:kern w:val="0"/>
          <w:sz w:val="30"/>
          <w:szCs w:val="30"/>
        </w:rPr>
        <w:t>重要技术措施，有关技术指示、专家建议；</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A.3.5.7  </w:t>
      </w:r>
      <w:r>
        <w:rPr>
          <w:rFonts w:hint="eastAsia" w:ascii="仿宋_GB2312" w:eastAsia="仿宋_GB2312"/>
          <w:kern w:val="0"/>
          <w:sz w:val="30"/>
          <w:szCs w:val="30"/>
        </w:rPr>
        <w:t>技术会议文件；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A.3.5.8  </w:t>
      </w:r>
      <w:r>
        <w:rPr>
          <w:rFonts w:hint="eastAsia" w:ascii="仿宋_GB2312" w:eastAsia="仿宋_GB2312"/>
          <w:kern w:val="0"/>
          <w:sz w:val="30"/>
          <w:szCs w:val="30"/>
        </w:rPr>
        <w:t>质量监理、检查、验收文件；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A.3.5.</w:t>
      </w:r>
      <w:r>
        <w:rPr>
          <w:rFonts w:hint="eastAsia" w:ascii="仿宋_GB2312" w:eastAsia="仿宋_GB2312"/>
          <w:kern w:val="0"/>
          <w:sz w:val="30"/>
          <w:szCs w:val="30"/>
        </w:rPr>
        <w:t>9</w:t>
      </w:r>
      <w:r>
        <w:rPr>
          <w:rFonts w:ascii="仿宋_GB2312" w:eastAsia="仿宋_GB2312"/>
          <w:kern w:val="0"/>
          <w:sz w:val="30"/>
          <w:szCs w:val="30"/>
        </w:rPr>
        <w:t xml:space="preserve">  </w:t>
      </w:r>
      <w:r>
        <w:rPr>
          <w:rFonts w:hint="eastAsia" w:ascii="仿宋_GB2312" w:eastAsia="仿宋_GB2312"/>
          <w:kern w:val="0"/>
          <w:sz w:val="30"/>
          <w:szCs w:val="30"/>
        </w:rPr>
        <w:t>勘探效益评价，项目预、决算等文件</w:t>
      </w:r>
      <w:r>
        <w:rPr>
          <w:rFonts w:ascii="仿宋_GB2312" w:eastAsia="仿宋_GB2312"/>
          <w:kern w:val="0"/>
          <w:sz w:val="30"/>
          <w:szCs w:val="30"/>
        </w:rPr>
        <w:t>；</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A.3.5.</w:t>
      </w:r>
      <w:r>
        <w:rPr>
          <w:rFonts w:hint="eastAsia" w:ascii="仿宋_GB2312" w:eastAsia="仿宋_GB2312"/>
          <w:kern w:val="0"/>
          <w:sz w:val="30"/>
          <w:szCs w:val="30"/>
        </w:rPr>
        <w:t>10</w:t>
      </w:r>
      <w:r>
        <w:rPr>
          <w:rFonts w:ascii="仿宋_GB2312" w:eastAsia="仿宋_GB2312"/>
          <w:kern w:val="0"/>
          <w:sz w:val="30"/>
          <w:szCs w:val="30"/>
        </w:rPr>
        <w:t xml:space="preserve">  </w:t>
      </w:r>
      <w:r>
        <w:rPr>
          <w:rFonts w:hint="eastAsia" w:ascii="仿宋_GB2312" w:eastAsia="仿宋_GB2312"/>
          <w:kern w:val="0"/>
          <w:sz w:val="30"/>
          <w:szCs w:val="30"/>
        </w:rPr>
        <w:t>环境评估技术文件；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A.3.5.</w:t>
      </w:r>
      <w:r>
        <w:rPr>
          <w:rFonts w:hint="eastAsia" w:ascii="仿宋_GB2312" w:eastAsia="仿宋_GB2312"/>
          <w:kern w:val="0"/>
          <w:sz w:val="30"/>
          <w:szCs w:val="30"/>
        </w:rPr>
        <w:t>1</w:t>
      </w:r>
      <w:r>
        <w:rPr>
          <w:rFonts w:ascii="仿宋_GB2312" w:eastAsia="仿宋_GB2312"/>
          <w:kern w:val="0"/>
          <w:sz w:val="30"/>
          <w:szCs w:val="30"/>
        </w:rPr>
        <w:t xml:space="preserve">1 </w:t>
      </w:r>
      <w:r>
        <w:rPr>
          <w:rFonts w:hint="eastAsia" w:ascii="仿宋_GB2312" w:eastAsia="仿宋_GB2312"/>
          <w:kern w:val="0"/>
          <w:sz w:val="30"/>
          <w:szCs w:val="30"/>
        </w:rPr>
        <w:t xml:space="preserve"> 成果奖申报、评审、奖励文件、获奖凭证等。</w:t>
      </w:r>
    </w:p>
    <w:p>
      <w:pPr>
        <w:pStyle w:val="5"/>
        <w:adjustRightInd w:val="0"/>
        <w:snapToGrid w:val="0"/>
        <w:spacing w:beforeLines="50" w:afterLines="50" w:line="360" w:lineRule="auto"/>
        <w:rPr>
          <w:rFonts w:ascii="黑体" w:hAnsi="黑体" w:eastAsia="黑体"/>
          <w:sz w:val="30"/>
          <w:szCs w:val="30"/>
        </w:rPr>
      </w:pPr>
      <w:bookmarkStart w:id="82" w:name="_Toc141515722"/>
      <w:bookmarkStart w:id="83" w:name="_Toc148077149"/>
      <w:r>
        <w:rPr>
          <w:rFonts w:ascii="黑体" w:hAnsi="黑体" w:eastAsia="黑体"/>
          <w:sz w:val="30"/>
          <w:szCs w:val="30"/>
        </w:rPr>
        <w:t xml:space="preserve">A.4  </w:t>
      </w:r>
      <w:r>
        <w:rPr>
          <w:rFonts w:hint="eastAsia" w:ascii="黑体" w:hAnsi="黑体" w:eastAsia="黑体"/>
          <w:sz w:val="30"/>
          <w:szCs w:val="30"/>
        </w:rPr>
        <w:t>地球物理与地球化学勘探类（代字/代号：物/04）</w:t>
      </w:r>
      <w:bookmarkEnd w:id="82"/>
      <w:bookmarkEnd w:id="83"/>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 xml:space="preserve">A.4.1  </w:t>
      </w:r>
      <w:r>
        <w:rPr>
          <w:rFonts w:hint="eastAsia" w:ascii="仿宋_GB2312" w:eastAsia="仿宋_GB2312"/>
          <w:b/>
          <w:kern w:val="0"/>
          <w:sz w:val="30"/>
          <w:szCs w:val="30"/>
        </w:rPr>
        <w:t>成果报告</w:t>
      </w:r>
    </w:p>
    <w:p>
      <w:pPr>
        <w:adjustRightInd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包括地球物理与地球化学勘探成果报告、附图、附件及与其相应的电子文件。</w:t>
      </w:r>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 xml:space="preserve">A.4.2  </w:t>
      </w:r>
      <w:r>
        <w:rPr>
          <w:rFonts w:hint="eastAsia" w:ascii="仿宋_GB2312" w:eastAsia="仿宋_GB2312"/>
          <w:b/>
          <w:kern w:val="0"/>
          <w:sz w:val="30"/>
          <w:szCs w:val="30"/>
        </w:rPr>
        <w:t>野外原始记录</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A.4.2.1  </w:t>
      </w:r>
      <w:r>
        <w:rPr>
          <w:rFonts w:hint="eastAsia" w:ascii="仿宋_GB2312" w:eastAsia="仿宋_GB2312"/>
          <w:kern w:val="0"/>
          <w:sz w:val="30"/>
          <w:szCs w:val="30"/>
        </w:rPr>
        <w:t>野外工作（含方法试验）原始记录簿和计算簿（如班报表、检查工作，基点网工作，仪器校正工作等）；</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A.4.2.2  </w:t>
      </w:r>
      <w:r>
        <w:rPr>
          <w:rFonts w:hint="eastAsia" w:ascii="仿宋_GB2312" w:eastAsia="仿宋_GB2312"/>
          <w:kern w:val="0"/>
          <w:sz w:val="30"/>
          <w:szCs w:val="30"/>
        </w:rPr>
        <w:t>野外观测系统；</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w:t>
      </w: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3</w:t>
      </w:r>
      <w:r>
        <w:rPr>
          <w:rFonts w:ascii="仿宋_GB2312" w:eastAsia="仿宋_GB2312"/>
          <w:kern w:val="0"/>
          <w:sz w:val="30"/>
          <w:szCs w:val="30"/>
        </w:rPr>
        <w:t xml:space="preserve">  </w:t>
      </w:r>
      <w:r>
        <w:rPr>
          <w:rFonts w:hint="eastAsia" w:ascii="仿宋_GB2312" w:eastAsia="仿宋_GB2312"/>
          <w:kern w:val="0"/>
          <w:sz w:val="30"/>
          <w:szCs w:val="30"/>
        </w:rPr>
        <w:t>测量野外观测手簿、水文点记录手簿等原始记录、计算手簿及有关图件。</w:t>
      </w:r>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 xml:space="preserve">A.4.3 </w:t>
      </w:r>
      <w:r>
        <w:rPr>
          <w:rFonts w:hint="eastAsia" w:ascii="仿宋_GB2312" w:eastAsia="仿宋_GB2312"/>
          <w:b/>
          <w:kern w:val="0"/>
          <w:sz w:val="30"/>
          <w:szCs w:val="30"/>
        </w:rPr>
        <w:t xml:space="preserve"> 仪器原始记录</w:t>
      </w:r>
    </w:p>
    <w:p>
      <w:pPr>
        <w:adjustRightInd w:val="0"/>
        <w:snapToGrid w:val="0"/>
        <w:spacing w:line="360" w:lineRule="auto"/>
        <w:ind w:firstLine="600" w:firstLineChars="200"/>
        <w:rPr>
          <w:rFonts w:hint="eastAsia" w:ascii="宋体"/>
          <w:sz w:val="30"/>
          <w:szCs w:val="30"/>
        </w:rPr>
      </w:pPr>
      <w:r>
        <w:rPr>
          <w:rFonts w:hint="eastAsia" w:ascii="仿宋_GB2312" w:eastAsia="仿宋_GB2312"/>
          <w:sz w:val="30"/>
          <w:szCs w:val="30"/>
        </w:rPr>
        <w:t>各种仪器观测的原始记录、数据体、图纸、照相图纸、底片等。</w:t>
      </w:r>
      <w:r>
        <w:rPr>
          <w:rFonts w:hint="eastAsia" w:ascii="仿宋_GB2312" w:eastAsia="仿宋_GB2312"/>
          <w:kern w:val="0"/>
          <w:sz w:val="30"/>
          <w:szCs w:val="30"/>
        </w:rPr>
        <w:t xml:space="preserve"> </w:t>
      </w:r>
      <w:r>
        <w:rPr>
          <w:rFonts w:hint="eastAsia" w:ascii="宋体"/>
          <w:sz w:val="30"/>
          <w:szCs w:val="30"/>
        </w:rPr>
        <w:t xml:space="preserve"> </w:t>
      </w:r>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A.4.</w:t>
      </w:r>
      <w:r>
        <w:rPr>
          <w:rFonts w:hint="eastAsia" w:ascii="仿宋_GB2312" w:eastAsia="仿宋_GB2312"/>
          <w:b/>
          <w:kern w:val="0"/>
          <w:sz w:val="30"/>
          <w:szCs w:val="30"/>
        </w:rPr>
        <w:t>4</w:t>
      </w:r>
      <w:r>
        <w:rPr>
          <w:rFonts w:ascii="仿宋_GB2312" w:eastAsia="仿宋_GB2312"/>
          <w:b/>
          <w:kern w:val="0"/>
          <w:sz w:val="30"/>
          <w:szCs w:val="30"/>
        </w:rPr>
        <w:t xml:space="preserve">  </w:t>
      </w:r>
      <w:r>
        <w:rPr>
          <w:rFonts w:hint="eastAsia" w:ascii="仿宋_GB2312" w:eastAsia="仿宋_GB2312"/>
          <w:b/>
          <w:kern w:val="0"/>
          <w:sz w:val="30"/>
          <w:szCs w:val="30"/>
        </w:rPr>
        <w:t>综合性成果资料</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w:t>
      </w:r>
      <w:r>
        <w:rPr>
          <w:rFonts w:hint="eastAsia" w:ascii="仿宋_GB2312" w:eastAsia="仿宋_GB2312"/>
          <w:kern w:val="0"/>
          <w:sz w:val="30"/>
          <w:szCs w:val="30"/>
        </w:rPr>
        <w:t>4</w:t>
      </w:r>
      <w:r>
        <w:rPr>
          <w:rFonts w:ascii="仿宋_GB2312" w:eastAsia="仿宋_GB2312"/>
          <w:kern w:val="0"/>
          <w:sz w:val="30"/>
          <w:szCs w:val="30"/>
        </w:rPr>
        <w:t>.1</w:t>
      </w:r>
      <w:r>
        <w:rPr>
          <w:rFonts w:hint="eastAsia" w:ascii="仿宋_GB2312" w:eastAsia="仿宋_GB2312"/>
          <w:kern w:val="0"/>
          <w:sz w:val="30"/>
          <w:szCs w:val="30"/>
        </w:rPr>
        <w:t xml:space="preserve">  资料整理、数据处理和解释推断过程中形成的各种记录、数据体、图件和表、卡等（如物探工作中的速度谱、时间剖面、时深转换以及其他特殊处理剖面，绘图照像，化探工作中的计算机处理成果资料等）；</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w:t>
      </w:r>
      <w:r>
        <w:rPr>
          <w:rFonts w:hint="eastAsia" w:ascii="仿宋_GB2312" w:eastAsia="仿宋_GB2312"/>
          <w:kern w:val="0"/>
          <w:sz w:val="30"/>
          <w:szCs w:val="30"/>
        </w:rPr>
        <w:t>4</w:t>
      </w:r>
      <w:r>
        <w:rPr>
          <w:rFonts w:ascii="仿宋_GB2312" w:eastAsia="仿宋_GB2312"/>
          <w:kern w:val="0"/>
          <w:sz w:val="30"/>
          <w:szCs w:val="30"/>
        </w:rPr>
        <w:t xml:space="preserve">.2  </w:t>
      </w:r>
      <w:r>
        <w:rPr>
          <w:rFonts w:hint="eastAsia" w:ascii="仿宋_GB2312" w:eastAsia="仿宋_GB2312"/>
          <w:kern w:val="0"/>
          <w:sz w:val="30"/>
          <w:szCs w:val="30"/>
        </w:rPr>
        <w:t>技术阶段小结、总结，技术专报,为评审汇报准备的多媒体PPT文件；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w:t>
      </w:r>
      <w:r>
        <w:rPr>
          <w:rFonts w:hint="eastAsia" w:ascii="仿宋_GB2312" w:eastAsia="仿宋_GB2312"/>
          <w:kern w:val="0"/>
          <w:sz w:val="30"/>
          <w:szCs w:val="30"/>
        </w:rPr>
        <w:t>4</w:t>
      </w:r>
      <w:r>
        <w:rPr>
          <w:rFonts w:ascii="仿宋_GB2312" w:eastAsia="仿宋_GB2312"/>
          <w:kern w:val="0"/>
          <w:sz w:val="30"/>
          <w:szCs w:val="30"/>
        </w:rPr>
        <w:t>.</w:t>
      </w:r>
      <w:r>
        <w:rPr>
          <w:rFonts w:hint="eastAsia" w:ascii="仿宋_GB2312" w:eastAsia="仿宋_GB2312"/>
          <w:kern w:val="0"/>
          <w:sz w:val="30"/>
          <w:szCs w:val="30"/>
        </w:rPr>
        <w:t>3</w:t>
      </w:r>
      <w:r>
        <w:rPr>
          <w:rFonts w:ascii="仿宋_GB2312" w:eastAsia="仿宋_GB2312"/>
          <w:kern w:val="0"/>
          <w:sz w:val="30"/>
          <w:szCs w:val="30"/>
        </w:rPr>
        <w:t xml:space="preserve">  </w:t>
      </w:r>
      <w:r>
        <w:rPr>
          <w:rFonts w:hint="eastAsia" w:ascii="仿宋_GB2312" w:eastAsia="仿宋_GB2312"/>
          <w:kern w:val="0"/>
          <w:sz w:val="30"/>
          <w:szCs w:val="30"/>
        </w:rPr>
        <w:t>收集的并直接作为本项目依据的资料。</w:t>
      </w:r>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A.4.</w:t>
      </w:r>
      <w:r>
        <w:rPr>
          <w:rFonts w:hint="eastAsia" w:ascii="仿宋_GB2312" w:eastAsia="仿宋_GB2312"/>
          <w:b/>
          <w:kern w:val="0"/>
          <w:sz w:val="30"/>
          <w:szCs w:val="30"/>
        </w:rPr>
        <w:t>5  样品分析资料</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w:t>
      </w:r>
      <w:r>
        <w:rPr>
          <w:rFonts w:hint="eastAsia" w:ascii="仿宋_GB2312" w:eastAsia="仿宋_GB2312"/>
          <w:kern w:val="0"/>
          <w:sz w:val="30"/>
          <w:szCs w:val="30"/>
        </w:rPr>
        <w:t>5</w:t>
      </w:r>
      <w:r>
        <w:rPr>
          <w:rFonts w:ascii="仿宋_GB2312" w:eastAsia="仿宋_GB2312"/>
          <w:kern w:val="0"/>
          <w:sz w:val="30"/>
          <w:szCs w:val="30"/>
        </w:rPr>
        <w:t xml:space="preserve">.1  </w:t>
      </w:r>
      <w:r>
        <w:rPr>
          <w:rFonts w:hint="eastAsia" w:ascii="仿宋_GB2312" w:eastAsia="仿宋_GB2312"/>
          <w:kern w:val="0"/>
          <w:sz w:val="30"/>
          <w:szCs w:val="30"/>
        </w:rPr>
        <w:t>采样记录簿及采样位置平面、剖面图；</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A.4.5.2  </w:t>
      </w:r>
      <w:r>
        <w:rPr>
          <w:rFonts w:hint="eastAsia" w:ascii="仿宋_GB2312" w:eastAsia="仿宋_GB2312"/>
          <w:kern w:val="0"/>
          <w:sz w:val="30"/>
          <w:szCs w:val="30"/>
        </w:rPr>
        <w:t>样品登记簿、送样清单；</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A.4.5.3  </w:t>
      </w:r>
      <w:r>
        <w:rPr>
          <w:rFonts w:hint="eastAsia" w:ascii="仿宋_GB2312" w:eastAsia="仿宋_GB2312"/>
          <w:kern w:val="0"/>
          <w:sz w:val="30"/>
          <w:szCs w:val="30"/>
        </w:rPr>
        <w:t>分析、鉴定、实验、测试成果报告及其数据表、曲线图、照片、底片及其电子数据等；</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A.4.5.</w:t>
      </w:r>
      <w:r>
        <w:rPr>
          <w:rFonts w:hint="eastAsia" w:ascii="仿宋_GB2312" w:eastAsia="仿宋_GB2312"/>
          <w:kern w:val="0"/>
          <w:sz w:val="30"/>
          <w:szCs w:val="30"/>
        </w:rPr>
        <w:t xml:space="preserve">4 </w:t>
      </w:r>
      <w:r>
        <w:rPr>
          <w:rFonts w:ascii="仿宋_GB2312" w:eastAsia="仿宋_GB2312"/>
          <w:kern w:val="0"/>
          <w:sz w:val="30"/>
          <w:szCs w:val="30"/>
        </w:rPr>
        <w:t xml:space="preserve"> </w:t>
      </w:r>
      <w:r>
        <w:rPr>
          <w:rFonts w:hint="eastAsia" w:ascii="仿宋_GB2312" w:eastAsia="仿宋_GB2312"/>
          <w:kern w:val="0"/>
          <w:sz w:val="30"/>
          <w:szCs w:val="30"/>
        </w:rPr>
        <w:t>内、外质检报告。</w:t>
      </w:r>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A.4.</w:t>
      </w:r>
      <w:r>
        <w:rPr>
          <w:rFonts w:hint="eastAsia" w:ascii="仿宋_GB2312" w:eastAsia="仿宋_GB2312"/>
          <w:b/>
          <w:kern w:val="0"/>
          <w:sz w:val="30"/>
          <w:szCs w:val="30"/>
        </w:rPr>
        <w:t>6</w:t>
      </w:r>
      <w:r>
        <w:rPr>
          <w:rFonts w:ascii="仿宋_GB2312" w:eastAsia="仿宋_GB2312"/>
          <w:b/>
          <w:kern w:val="0"/>
          <w:sz w:val="30"/>
          <w:szCs w:val="30"/>
        </w:rPr>
        <w:t xml:space="preserve">  </w:t>
      </w:r>
      <w:r>
        <w:rPr>
          <w:rFonts w:hint="eastAsia" w:ascii="仿宋_GB2312" w:eastAsia="仿宋_GB2312"/>
          <w:b/>
          <w:kern w:val="0"/>
          <w:sz w:val="30"/>
          <w:szCs w:val="30"/>
        </w:rPr>
        <w:t>管理性文件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A.4.6.1  </w:t>
      </w:r>
      <w:r>
        <w:rPr>
          <w:rFonts w:hint="eastAsia" w:ascii="仿宋_GB2312" w:eastAsia="仿宋_GB2312"/>
          <w:kern w:val="0"/>
          <w:sz w:val="30"/>
          <w:szCs w:val="30"/>
        </w:rPr>
        <w:t>成果报告最终评审（鉴定、验收）意见书；</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A.4.6.2  </w:t>
      </w:r>
      <w:r>
        <w:rPr>
          <w:rFonts w:hint="eastAsia" w:ascii="仿宋_GB2312" w:eastAsia="仿宋_GB2312"/>
          <w:kern w:val="0"/>
          <w:sz w:val="30"/>
          <w:szCs w:val="30"/>
        </w:rPr>
        <w:t>任务书，招标、投标书，发包、承包书，合同、协议书；</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A.4.6.3  </w:t>
      </w:r>
      <w:r>
        <w:rPr>
          <w:rFonts w:hint="eastAsia" w:ascii="仿宋_GB2312" w:eastAsia="仿宋_GB2312"/>
          <w:kern w:val="0"/>
          <w:sz w:val="30"/>
          <w:szCs w:val="30"/>
        </w:rPr>
        <w:t>调研报告、立项论证材料；</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A.4.6.4  </w:t>
      </w:r>
      <w:r>
        <w:rPr>
          <w:rFonts w:hint="eastAsia" w:ascii="仿宋_GB2312" w:eastAsia="仿宋_GB2312"/>
          <w:kern w:val="0"/>
          <w:sz w:val="30"/>
          <w:szCs w:val="30"/>
        </w:rPr>
        <w:t>项目计划、计划调整或项目撤销文件；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A.4.6.5</w:t>
      </w:r>
      <w:r>
        <w:rPr>
          <w:rFonts w:hint="eastAsia" w:ascii="仿宋_GB2312" w:eastAsia="仿宋_GB2312"/>
          <w:kern w:val="0"/>
          <w:sz w:val="30"/>
          <w:szCs w:val="30"/>
        </w:rPr>
        <w:t xml:space="preserve">  设计书及其附图、设计审批意见书、设计更改申请书及审批意见书；</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A.4.6.6  </w:t>
      </w:r>
      <w:r>
        <w:rPr>
          <w:rFonts w:hint="eastAsia" w:ascii="仿宋_GB2312" w:eastAsia="仿宋_GB2312"/>
          <w:kern w:val="0"/>
          <w:sz w:val="30"/>
          <w:szCs w:val="30"/>
        </w:rPr>
        <w:t>重要技术措施，有关技术指示、专家建议；</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A.4.6.7  </w:t>
      </w:r>
      <w:r>
        <w:rPr>
          <w:rFonts w:hint="eastAsia" w:ascii="仿宋_GB2312" w:eastAsia="仿宋_GB2312"/>
          <w:kern w:val="0"/>
          <w:sz w:val="30"/>
          <w:szCs w:val="30"/>
        </w:rPr>
        <w:t>技术会议文件；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A.4.6.8  </w:t>
      </w:r>
      <w:r>
        <w:rPr>
          <w:rFonts w:hint="eastAsia" w:ascii="仿宋_GB2312" w:eastAsia="仿宋_GB2312"/>
          <w:kern w:val="0"/>
          <w:sz w:val="30"/>
          <w:szCs w:val="30"/>
        </w:rPr>
        <w:t>质量监理、检查、验收文件；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w:t>
      </w:r>
      <w:r>
        <w:rPr>
          <w:rFonts w:hint="eastAsia" w:ascii="仿宋_GB2312" w:eastAsia="仿宋_GB2312"/>
          <w:kern w:val="0"/>
          <w:sz w:val="30"/>
          <w:szCs w:val="30"/>
        </w:rPr>
        <w:t>4</w:t>
      </w:r>
      <w:r>
        <w:rPr>
          <w:rFonts w:ascii="仿宋_GB2312" w:eastAsia="仿宋_GB2312"/>
          <w:kern w:val="0"/>
          <w:sz w:val="30"/>
          <w:szCs w:val="30"/>
        </w:rPr>
        <w:t>.</w:t>
      </w:r>
      <w:r>
        <w:rPr>
          <w:rFonts w:hint="eastAsia" w:ascii="仿宋_GB2312" w:eastAsia="仿宋_GB2312"/>
          <w:kern w:val="0"/>
          <w:sz w:val="30"/>
          <w:szCs w:val="30"/>
        </w:rPr>
        <w:t>6</w:t>
      </w:r>
      <w:r>
        <w:rPr>
          <w:rFonts w:ascii="仿宋_GB2312" w:eastAsia="仿宋_GB2312"/>
          <w:kern w:val="0"/>
          <w:sz w:val="30"/>
          <w:szCs w:val="30"/>
        </w:rPr>
        <w:t>.</w:t>
      </w:r>
      <w:r>
        <w:rPr>
          <w:rFonts w:hint="eastAsia" w:ascii="仿宋_GB2312" w:eastAsia="仿宋_GB2312"/>
          <w:kern w:val="0"/>
          <w:sz w:val="30"/>
          <w:szCs w:val="30"/>
        </w:rPr>
        <w:t>9  项目预、决算文件；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A.4.6.</w:t>
      </w:r>
      <w:r>
        <w:rPr>
          <w:rFonts w:hint="eastAsia" w:ascii="仿宋_GB2312" w:eastAsia="仿宋_GB2312"/>
          <w:kern w:val="0"/>
          <w:sz w:val="30"/>
          <w:szCs w:val="30"/>
        </w:rPr>
        <w:t xml:space="preserve">10 </w:t>
      </w:r>
      <w:r>
        <w:rPr>
          <w:rFonts w:ascii="仿宋_GB2312" w:eastAsia="仿宋_GB2312"/>
          <w:kern w:val="0"/>
          <w:sz w:val="30"/>
          <w:szCs w:val="30"/>
        </w:rPr>
        <w:t xml:space="preserve"> </w:t>
      </w:r>
      <w:r>
        <w:rPr>
          <w:rFonts w:hint="eastAsia" w:ascii="仿宋_GB2312" w:eastAsia="仿宋_GB2312"/>
          <w:kern w:val="0"/>
          <w:sz w:val="30"/>
          <w:szCs w:val="30"/>
        </w:rPr>
        <w:t>成果奖申报、评审、奖励文件，获奖凭证，专利文件等。</w:t>
      </w:r>
    </w:p>
    <w:p>
      <w:pPr>
        <w:pStyle w:val="5"/>
        <w:adjustRightInd w:val="0"/>
        <w:snapToGrid w:val="0"/>
        <w:spacing w:beforeLines="50" w:afterLines="50" w:line="360" w:lineRule="auto"/>
        <w:rPr>
          <w:rFonts w:hint="eastAsia" w:ascii="黑体" w:hAnsi="黑体" w:eastAsia="黑体"/>
          <w:sz w:val="30"/>
          <w:szCs w:val="30"/>
        </w:rPr>
      </w:pPr>
      <w:bookmarkStart w:id="84" w:name="_Toc141515723"/>
      <w:bookmarkStart w:id="85" w:name="_Toc148077150"/>
      <w:r>
        <w:rPr>
          <w:rFonts w:hint="eastAsia" w:ascii="黑体" w:hAnsi="黑体" w:eastAsia="黑体"/>
          <w:sz w:val="30"/>
          <w:szCs w:val="30"/>
        </w:rPr>
        <w:t>A.5  油气田开发类（代字/代号：开/05）</w:t>
      </w:r>
      <w:bookmarkEnd w:id="84"/>
      <w:bookmarkEnd w:id="85"/>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A.</w:t>
      </w:r>
      <w:r>
        <w:rPr>
          <w:rFonts w:hint="eastAsia" w:ascii="仿宋_GB2312" w:eastAsia="仿宋_GB2312"/>
          <w:b/>
          <w:kern w:val="0"/>
          <w:sz w:val="30"/>
          <w:szCs w:val="30"/>
        </w:rPr>
        <w:t>5</w:t>
      </w:r>
      <w:r>
        <w:rPr>
          <w:rFonts w:ascii="仿宋_GB2312" w:eastAsia="仿宋_GB2312"/>
          <w:b/>
          <w:kern w:val="0"/>
          <w:sz w:val="30"/>
          <w:szCs w:val="30"/>
        </w:rPr>
        <w:t xml:space="preserve">.1  </w:t>
      </w:r>
      <w:r>
        <w:rPr>
          <w:rFonts w:hint="eastAsia" w:ascii="仿宋_GB2312" w:eastAsia="仿宋_GB2312"/>
          <w:b/>
          <w:kern w:val="0"/>
          <w:sz w:val="30"/>
          <w:szCs w:val="30"/>
        </w:rPr>
        <w:t>成果报告</w:t>
      </w:r>
    </w:p>
    <w:p>
      <w:pPr>
        <w:adjustRightInd w:val="0"/>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rPr>
        <w:t>包括油气田开发可行性研究报告、开发方案、开发试验、油气藏描述等成果报告、附图、附件及与其相应的电子文件。</w:t>
      </w:r>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A.</w:t>
      </w:r>
      <w:r>
        <w:rPr>
          <w:rFonts w:hint="eastAsia" w:ascii="仿宋_GB2312" w:eastAsia="仿宋_GB2312"/>
          <w:b/>
          <w:kern w:val="0"/>
          <w:sz w:val="30"/>
          <w:szCs w:val="30"/>
        </w:rPr>
        <w:t>5.</w:t>
      </w:r>
      <w:r>
        <w:rPr>
          <w:rFonts w:ascii="仿宋_GB2312" w:eastAsia="仿宋_GB2312"/>
          <w:b/>
          <w:kern w:val="0"/>
          <w:sz w:val="30"/>
          <w:szCs w:val="30"/>
        </w:rPr>
        <w:t xml:space="preserve">2  </w:t>
      </w:r>
      <w:r>
        <w:rPr>
          <w:rFonts w:hint="eastAsia" w:ascii="仿宋_GB2312" w:eastAsia="仿宋_GB2312"/>
          <w:b/>
          <w:kern w:val="0"/>
          <w:sz w:val="30"/>
          <w:szCs w:val="30"/>
        </w:rPr>
        <w:t>综合性成果资料</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A.5.2.1  开发井位图、开采现状图；</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A.5.2.2  油气开发数据表，油气层物理、化学分析数据表等；</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A.5.2.3  油气田开发图册（包括油气层平面、剖面图，小层划分、对比的图件及其他地质图件）；</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A.5.2.4  采油、注水、防蜡、防沙工艺新技术方案，实施效果评价资料；</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A.5.2.5  提高油气田采收率新工艺技术的论证资料，实施方案，效果评价资料；</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A.5.2.6  开发试验方案、射孔、补孔方案，酸化、压裂方案，配产、配注及转抽、转注等井下作业方案、总结、报表；</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A.5.2.7  开发公报、月报、季报和综合报表等相关报表及技术总结、小结等,为评审汇报准备的多媒体PPT文件。</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A.5.3  开发动态资料</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A.5.3.1  油、气、水产量数据；</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A.5.3.2  地层压力资料；</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A.5.3.3  各种原始资料、数据体。</w:t>
      </w:r>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 xml:space="preserve">A.5.4  </w:t>
      </w:r>
      <w:r>
        <w:rPr>
          <w:rFonts w:hint="eastAsia" w:ascii="仿宋_GB2312" w:eastAsia="仿宋_GB2312"/>
          <w:b/>
          <w:kern w:val="0"/>
          <w:sz w:val="30"/>
          <w:szCs w:val="30"/>
        </w:rPr>
        <w:t>管理性文件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 xml:space="preserve">A.5.4.1  </w:t>
      </w:r>
      <w:r>
        <w:rPr>
          <w:rFonts w:hint="eastAsia" w:ascii="仿宋_GB2312" w:eastAsia="仿宋_GB2312"/>
          <w:kern w:val="0"/>
          <w:sz w:val="30"/>
          <w:szCs w:val="30"/>
        </w:rPr>
        <w:t>成果报告最终评审（鉴定、验收）意见书；</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w:t>
      </w:r>
      <w:r>
        <w:rPr>
          <w:rFonts w:hint="eastAsia" w:ascii="仿宋_GB2312" w:eastAsia="仿宋_GB2312"/>
          <w:kern w:val="0"/>
          <w:sz w:val="30"/>
          <w:szCs w:val="30"/>
        </w:rPr>
        <w:t>5.4.</w:t>
      </w:r>
      <w:r>
        <w:rPr>
          <w:rFonts w:ascii="仿宋_GB2312" w:eastAsia="仿宋_GB2312"/>
          <w:kern w:val="0"/>
          <w:sz w:val="30"/>
          <w:szCs w:val="30"/>
        </w:rPr>
        <w:t xml:space="preserve">2  </w:t>
      </w:r>
      <w:r>
        <w:rPr>
          <w:rFonts w:hint="eastAsia" w:ascii="仿宋_GB2312" w:eastAsia="仿宋_GB2312"/>
          <w:kern w:val="0"/>
          <w:sz w:val="30"/>
          <w:szCs w:val="30"/>
        </w:rPr>
        <w:t>任务书，开发井井位确定书，招标、投标书，发包、承包书，合同、协议书；</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 xml:space="preserve">A.5.4.3  </w:t>
      </w:r>
      <w:r>
        <w:rPr>
          <w:rFonts w:hint="eastAsia" w:ascii="仿宋_GB2312" w:eastAsia="仿宋_GB2312"/>
          <w:kern w:val="0"/>
          <w:sz w:val="30"/>
          <w:szCs w:val="30"/>
        </w:rPr>
        <w:t>调研报告、开发建议材料；</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A.5.4.</w:t>
      </w:r>
      <w:r>
        <w:rPr>
          <w:rFonts w:hint="eastAsia" w:ascii="仿宋_GB2312" w:eastAsia="仿宋_GB2312"/>
          <w:kern w:val="0"/>
          <w:sz w:val="30"/>
          <w:szCs w:val="30"/>
        </w:rPr>
        <w:t>4  设计书及其附图、设计审批意见书、设计更改申请书及审批意见书；</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A.5.4.</w:t>
      </w:r>
      <w:r>
        <w:rPr>
          <w:rFonts w:hint="eastAsia" w:ascii="仿宋_GB2312" w:eastAsia="仿宋_GB2312"/>
          <w:kern w:val="0"/>
          <w:sz w:val="30"/>
          <w:szCs w:val="30"/>
        </w:rPr>
        <w:t>5</w:t>
      </w:r>
      <w:r>
        <w:rPr>
          <w:rFonts w:ascii="仿宋_GB2312" w:eastAsia="仿宋_GB2312"/>
          <w:kern w:val="0"/>
          <w:sz w:val="30"/>
          <w:szCs w:val="30"/>
        </w:rPr>
        <w:t xml:space="preserve">  </w:t>
      </w:r>
      <w:r>
        <w:rPr>
          <w:rFonts w:hint="eastAsia" w:ascii="仿宋_GB2312" w:eastAsia="仿宋_GB2312"/>
          <w:kern w:val="0"/>
          <w:sz w:val="30"/>
          <w:szCs w:val="30"/>
        </w:rPr>
        <w:t>重要技术措施，有关技术指示、专家建议；</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A.5.</w:t>
      </w:r>
      <w:r>
        <w:rPr>
          <w:rFonts w:hint="eastAsia" w:ascii="仿宋_GB2312" w:eastAsia="仿宋_GB2312"/>
          <w:kern w:val="0"/>
          <w:sz w:val="30"/>
          <w:szCs w:val="30"/>
        </w:rPr>
        <w:t>4</w:t>
      </w:r>
      <w:r>
        <w:rPr>
          <w:rFonts w:ascii="仿宋_GB2312" w:eastAsia="仿宋_GB2312"/>
          <w:kern w:val="0"/>
          <w:sz w:val="30"/>
          <w:szCs w:val="30"/>
        </w:rPr>
        <w:t>.</w:t>
      </w:r>
      <w:r>
        <w:rPr>
          <w:rFonts w:hint="eastAsia" w:ascii="仿宋_GB2312" w:eastAsia="仿宋_GB2312"/>
          <w:kern w:val="0"/>
          <w:sz w:val="30"/>
          <w:szCs w:val="30"/>
        </w:rPr>
        <w:t>6</w:t>
      </w:r>
      <w:r>
        <w:rPr>
          <w:rFonts w:ascii="仿宋_GB2312" w:eastAsia="仿宋_GB2312"/>
          <w:kern w:val="0"/>
          <w:sz w:val="30"/>
          <w:szCs w:val="30"/>
        </w:rPr>
        <w:t xml:space="preserve">  </w:t>
      </w:r>
      <w:r>
        <w:rPr>
          <w:rFonts w:hint="eastAsia" w:ascii="仿宋_GB2312" w:eastAsia="仿宋_GB2312"/>
          <w:kern w:val="0"/>
          <w:sz w:val="30"/>
          <w:szCs w:val="30"/>
        </w:rPr>
        <w:t>技术会议文件；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A.5.4.</w:t>
      </w:r>
      <w:r>
        <w:rPr>
          <w:rFonts w:hint="eastAsia" w:ascii="仿宋_GB2312" w:eastAsia="仿宋_GB2312"/>
          <w:kern w:val="0"/>
          <w:sz w:val="30"/>
          <w:szCs w:val="30"/>
        </w:rPr>
        <w:t>7</w:t>
      </w:r>
      <w:r>
        <w:rPr>
          <w:rFonts w:ascii="仿宋_GB2312" w:eastAsia="仿宋_GB2312"/>
          <w:kern w:val="0"/>
          <w:sz w:val="30"/>
          <w:szCs w:val="30"/>
        </w:rPr>
        <w:t xml:space="preserve">  </w:t>
      </w:r>
      <w:r>
        <w:rPr>
          <w:rFonts w:hint="eastAsia" w:ascii="仿宋_GB2312" w:eastAsia="仿宋_GB2312"/>
          <w:kern w:val="0"/>
          <w:sz w:val="30"/>
          <w:szCs w:val="30"/>
        </w:rPr>
        <w:t>质量监理、检查、验收文件；</w:t>
      </w:r>
    </w:p>
    <w:p>
      <w:pPr>
        <w:adjustRightInd w:val="0"/>
        <w:snapToGrid w:val="0"/>
        <w:spacing w:line="360" w:lineRule="auto"/>
        <w:rPr>
          <w:rFonts w:hint="eastAsia" w:ascii="仿宋_GB2312" w:eastAsia="仿宋_GB2312"/>
          <w:kern w:val="0"/>
          <w:sz w:val="30"/>
          <w:szCs w:val="30"/>
        </w:rPr>
      </w:pPr>
      <w:r>
        <w:rPr>
          <w:rFonts w:ascii="仿宋_GB2312" w:eastAsia="仿宋_GB2312"/>
          <w:kern w:val="0"/>
          <w:sz w:val="30"/>
          <w:szCs w:val="30"/>
        </w:rPr>
        <w:t>A.5.4.</w:t>
      </w:r>
      <w:r>
        <w:rPr>
          <w:rFonts w:hint="eastAsia" w:ascii="仿宋_GB2312" w:eastAsia="仿宋_GB2312"/>
          <w:kern w:val="0"/>
          <w:sz w:val="30"/>
          <w:szCs w:val="30"/>
        </w:rPr>
        <w:t>8  项目预、决算文件；</w:t>
      </w:r>
    </w:p>
    <w:p>
      <w:pPr>
        <w:adjustRightInd w:val="0"/>
        <w:snapToGrid w:val="0"/>
        <w:spacing w:line="360" w:lineRule="auto"/>
        <w:rPr>
          <w:rFonts w:ascii="仿宋_GB2312" w:eastAsia="仿宋_GB2312"/>
          <w:kern w:val="0"/>
          <w:sz w:val="30"/>
          <w:szCs w:val="30"/>
        </w:rPr>
      </w:pPr>
      <w:r>
        <w:rPr>
          <w:rFonts w:ascii="仿宋_GB2312" w:eastAsia="仿宋_GB2312"/>
          <w:kern w:val="0"/>
          <w:sz w:val="30"/>
          <w:szCs w:val="30"/>
        </w:rPr>
        <w:t>A.5.4.</w:t>
      </w:r>
      <w:r>
        <w:rPr>
          <w:rFonts w:hint="eastAsia" w:ascii="仿宋_GB2312" w:eastAsia="仿宋_GB2312"/>
          <w:kern w:val="0"/>
          <w:sz w:val="30"/>
          <w:szCs w:val="30"/>
        </w:rPr>
        <w:t>9</w:t>
      </w:r>
      <w:r>
        <w:rPr>
          <w:rFonts w:ascii="仿宋_GB2312" w:eastAsia="仿宋_GB2312"/>
          <w:kern w:val="0"/>
          <w:sz w:val="30"/>
          <w:szCs w:val="30"/>
        </w:rPr>
        <w:t xml:space="preserve">  </w:t>
      </w:r>
      <w:r>
        <w:rPr>
          <w:rFonts w:hint="eastAsia" w:ascii="仿宋_GB2312" w:eastAsia="仿宋_GB2312"/>
          <w:kern w:val="0"/>
          <w:sz w:val="30"/>
          <w:szCs w:val="30"/>
        </w:rPr>
        <w:t>成果奖申报、评审、奖励文件，获奖凭证，专利文件等。</w:t>
      </w:r>
    </w:p>
    <w:p>
      <w:pPr>
        <w:pStyle w:val="5"/>
        <w:adjustRightInd w:val="0"/>
        <w:snapToGrid w:val="0"/>
        <w:spacing w:beforeLines="50" w:afterLines="50" w:line="360" w:lineRule="auto"/>
        <w:rPr>
          <w:rFonts w:ascii="黑体" w:hAnsi="黑体" w:eastAsia="黑体"/>
          <w:sz w:val="30"/>
          <w:szCs w:val="30"/>
        </w:rPr>
      </w:pPr>
      <w:bookmarkStart w:id="86" w:name="_Toc141515724"/>
      <w:bookmarkStart w:id="87" w:name="_Toc148077151"/>
      <w:r>
        <w:rPr>
          <w:rFonts w:ascii="黑体" w:hAnsi="黑体" w:eastAsia="黑体"/>
          <w:sz w:val="30"/>
          <w:szCs w:val="30"/>
        </w:rPr>
        <w:t xml:space="preserve">A.6  </w:t>
      </w:r>
      <w:r>
        <w:rPr>
          <w:rFonts w:hint="eastAsia" w:ascii="黑体" w:hAnsi="黑体" w:eastAsia="黑体"/>
          <w:sz w:val="30"/>
          <w:szCs w:val="30"/>
        </w:rPr>
        <w:t>单井类（代字/代号：井/06）</w:t>
      </w:r>
      <w:bookmarkEnd w:id="86"/>
      <w:bookmarkEnd w:id="87"/>
    </w:p>
    <w:p>
      <w:pPr>
        <w:adjustRightInd w:val="0"/>
        <w:snapToGrid w:val="0"/>
        <w:spacing w:line="360" w:lineRule="auto"/>
        <w:rPr>
          <w:rFonts w:hint="eastAsia" w:ascii="仿宋_GB2312" w:eastAsia="仿宋_GB2312"/>
          <w:b/>
          <w:kern w:val="0"/>
          <w:sz w:val="30"/>
          <w:szCs w:val="30"/>
        </w:rPr>
      </w:pPr>
      <w:r>
        <w:rPr>
          <w:rFonts w:ascii="仿宋_GB2312" w:eastAsia="仿宋_GB2312"/>
          <w:b/>
          <w:kern w:val="0"/>
          <w:sz w:val="30"/>
          <w:szCs w:val="30"/>
        </w:rPr>
        <w:t xml:space="preserve">A.6.1  </w:t>
      </w:r>
      <w:r>
        <w:rPr>
          <w:rFonts w:hint="eastAsia" w:ascii="仿宋_GB2312" w:eastAsia="仿宋_GB2312"/>
          <w:b/>
          <w:kern w:val="0"/>
          <w:sz w:val="30"/>
          <w:szCs w:val="30"/>
        </w:rPr>
        <w:t>地质完井报告与录井资料</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A.6.1.1  完井地质报告、附图、附件及与其相应的电子文件；</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A.6.1.2  小班地质、气测、钻时班报表和记录簿，大班地质日志；</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A.6.1.3  岩心、岩屑、井壁取心描述记录簿；</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A.6.1.4  迟到时间测定记录簿；</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A.6.1.5  泥浆记录、氯离子测定记录簿；</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A.6.1.6  地质气测录井剖面；</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A.6.1.7  油、气、水观察记录和卡片；</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A.6.1.8  萤光检查及复查记录；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A.6.1.9  基本数据表及油气水显示层位数据表；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A.6.1.10  油气专报；</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A.6.1.11  综合找矿资料（地热、矿泉水、盐岩、二氧化碳、可燃冰等其他矿产）；</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A.6.1.12  综合录井（工程参数）数据（包括各类传感器校验记录、刻度曲线、实时打印数据、实时印长图等）；</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A.6.1.13  气测刻度曲线，百分含量表，原始记录曲线；</w:t>
      </w:r>
    </w:p>
    <w:p>
      <w:pPr>
        <w:adjustRightInd w:val="0"/>
        <w:snapToGrid w:val="0"/>
        <w:spacing w:line="360" w:lineRule="auto"/>
        <w:rPr>
          <w:rFonts w:hint="eastAsia" w:ascii="仿宋_GB2312" w:eastAsia="仿宋_GB2312"/>
          <w:kern w:val="0"/>
          <w:sz w:val="30"/>
          <w:szCs w:val="30"/>
        </w:rPr>
      </w:pPr>
      <w:r>
        <w:rPr>
          <w:rFonts w:hint="eastAsia" w:ascii="仿宋_GB2312" w:eastAsia="仿宋_GB2312"/>
          <w:kern w:val="0"/>
          <w:sz w:val="30"/>
          <w:szCs w:val="30"/>
        </w:rPr>
        <w:t>A.6.1.14  井斜、井温等录井原始记录。</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A.6.2  地球物理测井报告与原始资料</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A.6.2.1  测井解释报告、测井曲线，地震测井成果报告、相关图件及与其相应的电子文件；</w:t>
      </w:r>
    </w:p>
    <w:p>
      <w:pPr>
        <w:adjustRightInd w:val="0"/>
        <w:snapToGrid w:val="0"/>
        <w:spacing w:line="360" w:lineRule="auto"/>
        <w:rPr>
          <w:rFonts w:ascii="仿宋_GB2312" w:hAnsi="宋体" w:eastAsia="仿宋_GB2312"/>
          <w:kern w:val="0"/>
          <w:sz w:val="30"/>
          <w:szCs w:val="30"/>
        </w:rPr>
      </w:pPr>
      <w:r>
        <w:rPr>
          <w:rFonts w:hint="eastAsia" w:ascii="仿宋_GB2312" w:hAnsi="宋体" w:eastAsia="仿宋_GB2312"/>
          <w:kern w:val="0"/>
          <w:sz w:val="30"/>
          <w:szCs w:val="30"/>
        </w:rPr>
        <w:t>A.6.2.2  地球物理测井（包括标准、组合、固井质量检查等）的原始记录曲线、计算机处理成果、参数表及其数据体等；</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A.6.2.3  生产测井原始记录及其数据体；</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A.6.2.4  地震测井原始资料与处理、解释图件及其数据体。</w:t>
      </w:r>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A.6.</w:t>
      </w:r>
      <w:r>
        <w:rPr>
          <w:rFonts w:hint="eastAsia" w:ascii="仿宋_GB2312" w:eastAsia="仿宋_GB2312"/>
          <w:b/>
          <w:kern w:val="0"/>
          <w:sz w:val="30"/>
          <w:szCs w:val="30"/>
        </w:rPr>
        <w:t>3</w:t>
      </w:r>
      <w:r>
        <w:rPr>
          <w:rFonts w:ascii="仿宋_GB2312" w:eastAsia="仿宋_GB2312"/>
          <w:b/>
          <w:kern w:val="0"/>
          <w:sz w:val="30"/>
          <w:szCs w:val="30"/>
        </w:rPr>
        <w:t xml:space="preserve">  </w:t>
      </w:r>
      <w:r>
        <w:rPr>
          <w:rFonts w:hint="eastAsia" w:ascii="仿宋_GB2312" w:eastAsia="仿宋_GB2312"/>
          <w:b/>
          <w:kern w:val="0"/>
          <w:sz w:val="30"/>
          <w:szCs w:val="30"/>
        </w:rPr>
        <w:t>样品分析资料</w:t>
      </w:r>
    </w:p>
    <w:p>
      <w:pPr>
        <w:adjustRightInd w:val="0"/>
        <w:snapToGrid w:val="0"/>
        <w:spacing w:line="360" w:lineRule="auto"/>
        <w:rPr>
          <w:rFonts w:ascii="仿宋_GB2312" w:hAnsi="宋体" w:eastAsia="仿宋_GB2312"/>
          <w:kern w:val="0"/>
          <w:sz w:val="30"/>
          <w:szCs w:val="30"/>
        </w:rPr>
      </w:pPr>
      <w:r>
        <w:rPr>
          <w:rFonts w:hint="eastAsia" w:ascii="仿宋_GB2312" w:hAnsi="宋体" w:eastAsia="仿宋_GB2312"/>
          <w:kern w:val="0"/>
          <w:sz w:val="30"/>
          <w:szCs w:val="30"/>
        </w:rPr>
        <w:t>A.6.3.</w:t>
      </w:r>
      <w:r>
        <w:rPr>
          <w:rFonts w:ascii="仿宋_GB2312" w:hAnsi="宋体" w:eastAsia="仿宋_GB2312"/>
          <w:kern w:val="0"/>
          <w:sz w:val="30"/>
          <w:szCs w:val="30"/>
        </w:rPr>
        <w:t xml:space="preserve">1  </w:t>
      </w:r>
      <w:r>
        <w:rPr>
          <w:rFonts w:hint="eastAsia" w:ascii="仿宋_GB2312" w:hAnsi="宋体" w:eastAsia="仿宋_GB2312"/>
          <w:kern w:val="0"/>
          <w:sz w:val="30"/>
          <w:szCs w:val="30"/>
        </w:rPr>
        <w:t>样品登记簿、送样清单；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A.6.3.</w:t>
      </w:r>
      <w:r>
        <w:rPr>
          <w:rFonts w:ascii="仿宋_GB2312" w:hAnsi="宋体" w:eastAsia="仿宋_GB2312"/>
          <w:kern w:val="0"/>
          <w:sz w:val="30"/>
          <w:szCs w:val="30"/>
        </w:rPr>
        <w:t xml:space="preserve">2  </w:t>
      </w:r>
      <w:r>
        <w:rPr>
          <w:rFonts w:hint="eastAsia" w:ascii="仿宋_GB2312" w:hAnsi="宋体" w:eastAsia="仿宋_GB2312"/>
          <w:kern w:val="0"/>
          <w:sz w:val="30"/>
          <w:szCs w:val="30"/>
        </w:rPr>
        <w:t>分析、鉴定、实验、测试成果报告及其数据表、曲线图、照片、底片及其电子数据等。</w:t>
      </w:r>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A.6.</w:t>
      </w:r>
      <w:r>
        <w:rPr>
          <w:rFonts w:hint="eastAsia" w:ascii="仿宋_GB2312" w:eastAsia="仿宋_GB2312"/>
          <w:b/>
          <w:kern w:val="0"/>
          <w:sz w:val="30"/>
          <w:szCs w:val="30"/>
        </w:rPr>
        <w:t>4</w:t>
      </w:r>
      <w:r>
        <w:rPr>
          <w:rFonts w:ascii="仿宋_GB2312" w:eastAsia="仿宋_GB2312"/>
          <w:b/>
          <w:kern w:val="0"/>
          <w:sz w:val="30"/>
          <w:szCs w:val="30"/>
        </w:rPr>
        <w:t xml:space="preserve">  </w:t>
      </w:r>
      <w:r>
        <w:rPr>
          <w:rFonts w:hint="eastAsia" w:ascii="仿宋_GB2312" w:eastAsia="仿宋_GB2312"/>
          <w:b/>
          <w:kern w:val="0"/>
          <w:sz w:val="30"/>
          <w:szCs w:val="30"/>
        </w:rPr>
        <w:t>试油、试采、采油报告与原始资料</w:t>
      </w:r>
    </w:p>
    <w:p>
      <w:pPr>
        <w:adjustRightInd w:val="0"/>
        <w:snapToGrid w:val="0"/>
        <w:spacing w:line="360" w:lineRule="auto"/>
        <w:rPr>
          <w:rFonts w:hint="eastAsia" w:ascii="仿宋_GB2312" w:hAnsi="宋体" w:eastAsia="仿宋_GB2312"/>
          <w:kern w:val="0"/>
          <w:sz w:val="30"/>
          <w:szCs w:val="30"/>
        </w:rPr>
      </w:pPr>
      <w:r>
        <w:rPr>
          <w:rFonts w:ascii="仿宋_GB2312" w:hAnsi="宋体" w:eastAsia="仿宋_GB2312"/>
          <w:kern w:val="0"/>
          <w:sz w:val="30"/>
          <w:szCs w:val="30"/>
        </w:rPr>
        <w:t>A.6.</w:t>
      </w:r>
      <w:r>
        <w:rPr>
          <w:rFonts w:hint="eastAsia" w:ascii="仿宋_GB2312" w:hAnsi="宋体" w:eastAsia="仿宋_GB2312"/>
          <w:kern w:val="0"/>
          <w:sz w:val="30"/>
          <w:szCs w:val="30"/>
        </w:rPr>
        <w:t>4</w:t>
      </w:r>
      <w:r>
        <w:rPr>
          <w:rFonts w:ascii="仿宋_GB2312" w:hAnsi="宋体" w:eastAsia="仿宋_GB2312"/>
          <w:kern w:val="0"/>
          <w:sz w:val="30"/>
          <w:szCs w:val="30"/>
        </w:rPr>
        <w:t xml:space="preserve">.1  </w:t>
      </w:r>
      <w:r>
        <w:rPr>
          <w:rFonts w:hint="eastAsia" w:ascii="仿宋_GB2312" w:hAnsi="宋体" w:eastAsia="仿宋_GB2312"/>
          <w:kern w:val="0"/>
          <w:sz w:val="30"/>
          <w:szCs w:val="30"/>
        </w:rPr>
        <w:t>试油、试采总结报告、井下作业总结与其相应的电子文件；</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A.6.</w:t>
      </w:r>
      <w:r>
        <w:rPr>
          <w:rFonts w:hint="eastAsia" w:ascii="仿宋_GB2312" w:hAnsi="宋体" w:eastAsia="仿宋_GB2312"/>
          <w:kern w:val="0"/>
          <w:sz w:val="30"/>
          <w:szCs w:val="30"/>
        </w:rPr>
        <w:t>4</w:t>
      </w:r>
      <w:r>
        <w:rPr>
          <w:rFonts w:ascii="仿宋_GB2312" w:hAnsi="宋体" w:eastAsia="仿宋_GB2312"/>
          <w:kern w:val="0"/>
          <w:sz w:val="30"/>
          <w:szCs w:val="30"/>
        </w:rPr>
        <w:t xml:space="preserve">.2  </w:t>
      </w:r>
      <w:r>
        <w:rPr>
          <w:rFonts w:hint="eastAsia" w:ascii="仿宋_GB2312" w:hAnsi="宋体" w:eastAsia="仿宋_GB2312"/>
          <w:kern w:val="0"/>
          <w:sz w:val="30"/>
          <w:szCs w:val="30"/>
        </w:rPr>
        <w:t>试油（气）井交接资料；</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A.6.</w:t>
      </w:r>
      <w:r>
        <w:rPr>
          <w:rFonts w:hint="eastAsia" w:ascii="仿宋_GB2312" w:hAnsi="宋体" w:eastAsia="仿宋_GB2312"/>
          <w:kern w:val="0"/>
          <w:sz w:val="30"/>
          <w:szCs w:val="30"/>
        </w:rPr>
        <w:t>4</w:t>
      </w:r>
      <w:r>
        <w:rPr>
          <w:rFonts w:ascii="仿宋_GB2312" w:hAnsi="宋体" w:eastAsia="仿宋_GB2312"/>
          <w:kern w:val="0"/>
          <w:sz w:val="30"/>
          <w:szCs w:val="30"/>
        </w:rPr>
        <w:t>.</w:t>
      </w:r>
      <w:r>
        <w:rPr>
          <w:rFonts w:hint="eastAsia" w:ascii="仿宋_GB2312" w:hAnsi="宋体" w:eastAsia="仿宋_GB2312"/>
          <w:kern w:val="0"/>
          <w:sz w:val="30"/>
          <w:szCs w:val="30"/>
        </w:rPr>
        <w:t>3</w:t>
      </w:r>
      <w:r>
        <w:rPr>
          <w:rFonts w:ascii="仿宋_GB2312" w:hAnsi="宋体" w:eastAsia="仿宋_GB2312"/>
          <w:kern w:val="0"/>
          <w:sz w:val="30"/>
          <w:szCs w:val="30"/>
        </w:rPr>
        <w:t xml:space="preserve">  </w:t>
      </w:r>
      <w:r>
        <w:rPr>
          <w:rFonts w:hint="eastAsia" w:ascii="仿宋_GB2312" w:hAnsi="宋体" w:eastAsia="仿宋_GB2312"/>
          <w:kern w:val="0"/>
          <w:sz w:val="30"/>
          <w:szCs w:val="30"/>
        </w:rPr>
        <w:t>试油（气）班报、地质日报、地质月报；</w:t>
      </w:r>
    </w:p>
    <w:p>
      <w:pPr>
        <w:adjustRightInd w:val="0"/>
        <w:snapToGrid w:val="0"/>
        <w:spacing w:line="360" w:lineRule="auto"/>
        <w:rPr>
          <w:rFonts w:hint="eastAsia" w:ascii="仿宋_GB2312" w:hAnsi="宋体" w:eastAsia="仿宋_GB2312"/>
          <w:kern w:val="0"/>
          <w:sz w:val="30"/>
          <w:szCs w:val="30"/>
        </w:rPr>
      </w:pPr>
      <w:r>
        <w:rPr>
          <w:rFonts w:ascii="仿宋_GB2312" w:hAnsi="宋体" w:eastAsia="仿宋_GB2312"/>
          <w:kern w:val="0"/>
          <w:sz w:val="30"/>
          <w:szCs w:val="30"/>
        </w:rPr>
        <w:t>A.6.</w:t>
      </w:r>
      <w:r>
        <w:rPr>
          <w:rFonts w:hint="eastAsia" w:ascii="仿宋_GB2312" w:hAnsi="宋体" w:eastAsia="仿宋_GB2312"/>
          <w:kern w:val="0"/>
          <w:sz w:val="30"/>
          <w:szCs w:val="30"/>
        </w:rPr>
        <w:t>4</w:t>
      </w:r>
      <w:r>
        <w:rPr>
          <w:rFonts w:ascii="仿宋_GB2312" w:hAnsi="宋体" w:eastAsia="仿宋_GB2312"/>
          <w:kern w:val="0"/>
          <w:sz w:val="30"/>
          <w:szCs w:val="30"/>
        </w:rPr>
        <w:t>.</w:t>
      </w:r>
      <w:r>
        <w:rPr>
          <w:rFonts w:hint="eastAsia" w:ascii="仿宋_GB2312" w:hAnsi="宋体" w:eastAsia="仿宋_GB2312"/>
          <w:kern w:val="0"/>
          <w:sz w:val="30"/>
          <w:szCs w:val="30"/>
        </w:rPr>
        <w:t>4</w:t>
      </w:r>
      <w:r>
        <w:rPr>
          <w:rFonts w:ascii="仿宋_GB2312" w:hAnsi="宋体" w:eastAsia="仿宋_GB2312"/>
          <w:kern w:val="0"/>
          <w:sz w:val="30"/>
          <w:szCs w:val="30"/>
        </w:rPr>
        <w:t xml:space="preserve">  </w:t>
      </w:r>
      <w:r>
        <w:rPr>
          <w:rFonts w:hint="eastAsia" w:ascii="仿宋_GB2312" w:hAnsi="宋体" w:eastAsia="仿宋_GB2312"/>
          <w:kern w:val="0"/>
          <w:sz w:val="30"/>
          <w:szCs w:val="30"/>
        </w:rPr>
        <w:t>油（气）井测试、试采及采油所取各种数据、曲线、表、卡等记录；</w:t>
      </w:r>
    </w:p>
    <w:p>
      <w:pPr>
        <w:adjustRightInd w:val="0"/>
        <w:snapToGrid w:val="0"/>
        <w:spacing w:line="360" w:lineRule="auto"/>
        <w:rPr>
          <w:rFonts w:hint="eastAsia" w:ascii="仿宋_GB2312" w:hAnsi="宋体" w:eastAsia="仿宋_GB2312"/>
          <w:kern w:val="0"/>
          <w:sz w:val="30"/>
          <w:szCs w:val="30"/>
        </w:rPr>
      </w:pPr>
      <w:r>
        <w:rPr>
          <w:rFonts w:ascii="仿宋_GB2312" w:hAnsi="宋体" w:eastAsia="仿宋_GB2312"/>
          <w:kern w:val="0"/>
          <w:sz w:val="30"/>
          <w:szCs w:val="30"/>
        </w:rPr>
        <w:t>A.6.</w:t>
      </w:r>
      <w:r>
        <w:rPr>
          <w:rFonts w:hint="eastAsia" w:ascii="仿宋_GB2312" w:hAnsi="宋体" w:eastAsia="仿宋_GB2312"/>
          <w:kern w:val="0"/>
          <w:sz w:val="30"/>
          <w:szCs w:val="30"/>
        </w:rPr>
        <w:t>4</w:t>
      </w:r>
      <w:r>
        <w:rPr>
          <w:rFonts w:ascii="仿宋_GB2312" w:hAnsi="宋体" w:eastAsia="仿宋_GB2312"/>
          <w:kern w:val="0"/>
          <w:sz w:val="30"/>
          <w:szCs w:val="30"/>
        </w:rPr>
        <w:t>.</w:t>
      </w:r>
      <w:r>
        <w:rPr>
          <w:rFonts w:hint="eastAsia" w:ascii="仿宋_GB2312" w:hAnsi="宋体" w:eastAsia="仿宋_GB2312"/>
          <w:kern w:val="0"/>
          <w:sz w:val="30"/>
          <w:szCs w:val="30"/>
        </w:rPr>
        <w:t>5</w:t>
      </w:r>
      <w:r>
        <w:rPr>
          <w:rFonts w:ascii="仿宋_GB2312" w:hAnsi="宋体" w:eastAsia="仿宋_GB2312"/>
          <w:kern w:val="0"/>
          <w:sz w:val="30"/>
          <w:szCs w:val="30"/>
        </w:rPr>
        <w:t xml:space="preserve">  </w:t>
      </w:r>
      <w:r>
        <w:rPr>
          <w:rFonts w:hint="eastAsia" w:ascii="仿宋_GB2312" w:hAnsi="宋体" w:eastAsia="仿宋_GB2312"/>
          <w:kern w:val="0"/>
          <w:sz w:val="30"/>
          <w:szCs w:val="30"/>
        </w:rPr>
        <w:t>注水井所取各种数据、曲线、表、卡等记录；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A.6.4.6  试油日志；</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 xml:space="preserve">A.6.4.7 </w:t>
      </w:r>
      <w:r>
        <w:rPr>
          <w:rFonts w:ascii="仿宋_GB2312" w:hAnsi="宋体" w:eastAsia="仿宋_GB2312"/>
          <w:kern w:val="0"/>
          <w:sz w:val="30"/>
          <w:szCs w:val="30"/>
        </w:rPr>
        <w:t xml:space="preserve"> </w:t>
      </w:r>
      <w:r>
        <w:rPr>
          <w:rFonts w:hint="eastAsia" w:ascii="仿宋_GB2312" w:hAnsi="宋体" w:eastAsia="仿宋_GB2312"/>
          <w:kern w:val="0"/>
          <w:sz w:val="30"/>
          <w:szCs w:val="30"/>
        </w:rPr>
        <w:t>射（补）孔记录、检查；</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 xml:space="preserve">A.6.4.8 </w:t>
      </w:r>
      <w:r>
        <w:rPr>
          <w:rFonts w:ascii="仿宋_GB2312" w:hAnsi="宋体" w:eastAsia="仿宋_GB2312"/>
          <w:kern w:val="0"/>
          <w:sz w:val="30"/>
          <w:szCs w:val="30"/>
        </w:rPr>
        <w:t xml:space="preserve"> </w:t>
      </w:r>
      <w:r>
        <w:rPr>
          <w:rFonts w:hint="eastAsia" w:ascii="仿宋_GB2312" w:hAnsi="宋体" w:eastAsia="仿宋_GB2312"/>
          <w:kern w:val="0"/>
          <w:sz w:val="30"/>
          <w:szCs w:val="30"/>
        </w:rPr>
        <w:t>修井记录；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A.6.4.9  酸化、压裂原始记录。</w:t>
      </w:r>
    </w:p>
    <w:p>
      <w:pPr>
        <w:adjustRightInd w:val="0"/>
        <w:snapToGrid w:val="0"/>
        <w:spacing w:line="360" w:lineRule="auto"/>
        <w:rPr>
          <w:rFonts w:ascii="仿宋_GB2312" w:eastAsia="仿宋_GB2312"/>
          <w:b/>
          <w:kern w:val="0"/>
          <w:sz w:val="30"/>
          <w:szCs w:val="30"/>
        </w:rPr>
      </w:pPr>
      <w:r>
        <w:rPr>
          <w:rFonts w:ascii="仿宋_GB2312" w:eastAsia="仿宋_GB2312"/>
          <w:b/>
          <w:kern w:val="0"/>
          <w:sz w:val="30"/>
          <w:szCs w:val="30"/>
        </w:rPr>
        <w:t>A.6.</w:t>
      </w:r>
      <w:r>
        <w:rPr>
          <w:rFonts w:hint="eastAsia" w:ascii="仿宋_GB2312" w:eastAsia="仿宋_GB2312"/>
          <w:b/>
          <w:kern w:val="0"/>
          <w:sz w:val="30"/>
          <w:szCs w:val="30"/>
        </w:rPr>
        <w:t>5</w:t>
      </w:r>
      <w:r>
        <w:rPr>
          <w:rFonts w:ascii="仿宋_GB2312" w:eastAsia="仿宋_GB2312"/>
          <w:b/>
          <w:kern w:val="0"/>
          <w:sz w:val="30"/>
          <w:szCs w:val="30"/>
        </w:rPr>
        <w:t xml:space="preserve">  </w:t>
      </w:r>
      <w:r>
        <w:rPr>
          <w:rFonts w:hint="eastAsia" w:ascii="仿宋_GB2312" w:eastAsia="仿宋_GB2312"/>
          <w:b/>
          <w:kern w:val="0"/>
          <w:sz w:val="30"/>
          <w:szCs w:val="30"/>
        </w:rPr>
        <w:t>钻井工程报告与原始资料</w:t>
      </w:r>
    </w:p>
    <w:p>
      <w:pPr>
        <w:adjustRightInd w:val="0"/>
        <w:snapToGrid w:val="0"/>
        <w:spacing w:line="360" w:lineRule="auto"/>
        <w:rPr>
          <w:rFonts w:ascii="仿宋_GB2312" w:hAnsi="宋体" w:eastAsia="仿宋_GB2312"/>
          <w:kern w:val="0"/>
          <w:sz w:val="30"/>
          <w:szCs w:val="30"/>
        </w:rPr>
      </w:pPr>
      <w:r>
        <w:rPr>
          <w:rFonts w:hint="eastAsia" w:ascii="仿宋_GB2312" w:hAnsi="宋体" w:eastAsia="仿宋_GB2312"/>
          <w:kern w:val="0"/>
          <w:sz w:val="30"/>
          <w:szCs w:val="30"/>
        </w:rPr>
        <w:t>A.6.5.</w:t>
      </w:r>
      <w:r>
        <w:rPr>
          <w:rFonts w:ascii="仿宋_GB2312" w:hAnsi="宋体" w:eastAsia="仿宋_GB2312"/>
          <w:kern w:val="0"/>
          <w:sz w:val="30"/>
          <w:szCs w:val="30"/>
        </w:rPr>
        <w:t xml:space="preserve">1  </w:t>
      </w:r>
      <w:r>
        <w:rPr>
          <w:rFonts w:hint="eastAsia" w:ascii="仿宋_GB2312" w:hAnsi="宋体" w:eastAsia="仿宋_GB2312"/>
          <w:kern w:val="0"/>
          <w:sz w:val="30"/>
          <w:szCs w:val="30"/>
        </w:rPr>
        <w:t>钻井工程报告、定向井技术服务总结、泥浆、固井报告及与其相应的电子文件；</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w:t>
      </w:r>
      <w:r>
        <w:rPr>
          <w:rFonts w:ascii="仿宋_GB2312" w:hAnsi="宋体" w:eastAsia="仿宋_GB2312"/>
          <w:kern w:val="0"/>
          <w:sz w:val="30"/>
          <w:szCs w:val="30"/>
        </w:rPr>
        <w:t>2</w:t>
      </w:r>
      <w:r>
        <w:rPr>
          <w:rFonts w:hint="eastAsia" w:ascii="仿宋_GB2312" w:hAnsi="宋体" w:eastAsia="仿宋_GB2312"/>
          <w:kern w:val="0"/>
          <w:sz w:val="30"/>
          <w:szCs w:val="30"/>
        </w:rPr>
        <w:t xml:space="preserve">  井史；</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A.6.5.3  取心钻进；</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w:t>
      </w:r>
      <w:r>
        <w:rPr>
          <w:rFonts w:ascii="仿宋_GB2312" w:hAnsi="宋体" w:eastAsia="仿宋_GB2312"/>
          <w:kern w:val="0"/>
          <w:sz w:val="30"/>
          <w:szCs w:val="30"/>
        </w:rPr>
        <w:t>4</w:t>
      </w:r>
      <w:r>
        <w:rPr>
          <w:rFonts w:hint="eastAsia" w:ascii="仿宋_GB2312" w:hAnsi="宋体" w:eastAsia="仿宋_GB2312"/>
          <w:kern w:val="0"/>
          <w:sz w:val="30"/>
          <w:szCs w:val="30"/>
        </w:rPr>
        <w:t xml:space="preserve">  中途地层测试；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A.6.5.5  钻井工程班报表；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A.6.5.6  泥浆班报表；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A.6.5.7  固井报告表；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A.6.5.8  套管记录；</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A.6.5.9  指重记录卡或记录纸；</w:t>
      </w:r>
    </w:p>
    <w:p>
      <w:pPr>
        <w:adjustRightInd w:val="0"/>
        <w:snapToGrid w:val="0"/>
        <w:spacing w:line="360" w:lineRule="auto"/>
        <w:rPr>
          <w:rFonts w:ascii="仿宋_GB2312" w:hAnsi="宋体" w:eastAsia="仿宋_GB2312"/>
          <w:kern w:val="0"/>
          <w:sz w:val="30"/>
          <w:szCs w:val="30"/>
        </w:rPr>
      </w:pPr>
      <w:r>
        <w:rPr>
          <w:rFonts w:hint="eastAsia" w:ascii="仿宋_GB2312" w:hAnsi="宋体" w:eastAsia="仿宋_GB2312"/>
          <w:kern w:val="0"/>
          <w:sz w:val="30"/>
          <w:szCs w:val="30"/>
        </w:rPr>
        <w:t>A.6.5</w:t>
      </w:r>
      <w:r>
        <w:rPr>
          <w:rFonts w:ascii="仿宋_GB2312" w:hAnsi="宋体" w:eastAsia="仿宋_GB2312"/>
          <w:kern w:val="0"/>
          <w:sz w:val="30"/>
          <w:szCs w:val="30"/>
        </w:rPr>
        <w:t>.</w:t>
      </w:r>
      <w:r>
        <w:rPr>
          <w:rFonts w:hint="eastAsia" w:ascii="仿宋_GB2312" w:hAnsi="宋体" w:eastAsia="仿宋_GB2312"/>
          <w:kern w:val="0"/>
          <w:sz w:val="30"/>
          <w:szCs w:val="30"/>
        </w:rPr>
        <w:t>10  钻井工程主要技术一览表；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A.6.5.11</w:t>
      </w:r>
      <w:r>
        <w:rPr>
          <w:rFonts w:ascii="仿宋_GB2312" w:hAnsi="宋体" w:eastAsia="仿宋_GB2312"/>
          <w:kern w:val="0"/>
          <w:sz w:val="30"/>
          <w:szCs w:val="30"/>
        </w:rPr>
        <w:t xml:space="preserve">  </w:t>
      </w:r>
      <w:r>
        <w:rPr>
          <w:rFonts w:hint="eastAsia" w:ascii="仿宋_GB2312" w:hAnsi="宋体" w:eastAsia="仿宋_GB2312"/>
          <w:kern w:val="0"/>
          <w:sz w:val="30"/>
          <w:szCs w:val="30"/>
        </w:rPr>
        <w:t>地层压力预、检测原始资料。</w:t>
      </w:r>
    </w:p>
    <w:p>
      <w:pPr>
        <w:adjustRightInd w:val="0"/>
        <w:snapToGrid w:val="0"/>
        <w:spacing w:line="360" w:lineRule="auto"/>
        <w:rPr>
          <w:rFonts w:hint="eastAsia" w:ascii="仿宋_GB2312" w:eastAsia="仿宋_GB2312"/>
          <w:b/>
          <w:kern w:val="0"/>
          <w:sz w:val="30"/>
          <w:szCs w:val="30"/>
        </w:rPr>
      </w:pPr>
      <w:r>
        <w:rPr>
          <w:rFonts w:hint="eastAsia" w:ascii="仿宋_GB2312" w:eastAsia="仿宋_GB2312"/>
          <w:b/>
          <w:kern w:val="0"/>
          <w:sz w:val="30"/>
          <w:szCs w:val="30"/>
        </w:rPr>
        <w:t xml:space="preserve">A.6.6  </w:t>
      </w:r>
      <w:r>
        <w:rPr>
          <w:rFonts w:hint="eastAsia" w:ascii="仿宋_GB2312" w:hAnsi="宋体" w:eastAsia="仿宋_GB2312"/>
          <w:b/>
          <w:kern w:val="0"/>
          <w:sz w:val="30"/>
          <w:szCs w:val="30"/>
        </w:rPr>
        <w:t>管理性文件</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A.6.6.1  成果报告最终评审（鉴定、验收）意见书；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A.6.6.2  井位论证、井位设计书，井位勘定书；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A.6.6.3  任务书，任务变更通知书，招标、投标书，发包、承包书，合同、协议书；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A.6.6.4  钻前安装验收书、钻井工程监理评定书；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A.6.6.5  钻井终井通知书、完井验收书、完井移交书；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A.6.6.6  重大井下事故处理报告；</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A.6.6.7  钻井地质、测井、试油（气）设计书、补充设计书及其审批意见书；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A.6.6.8  钻井、试油、试采、固井、修井、酸化、压裂等工程设计书及审批意见书；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A.6.6.9  设计更改申请书及设计审批意见书；</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A.6.6.10  重要技术措施，有关技术指示、监督指令、专家建议；</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A.6.6.11  技术会议文件；</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A.6.6.12  各项施工作业的预、决算、成本核算；</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A.6.6.13  成果奖申报、评审、奖励文件，获奖凭证，专利文件等。</w:t>
      </w:r>
    </w:p>
    <w:p>
      <w:pPr>
        <w:pStyle w:val="5"/>
        <w:adjustRightInd w:val="0"/>
        <w:snapToGrid w:val="0"/>
        <w:spacing w:beforeLines="50" w:afterLines="50" w:line="360" w:lineRule="auto"/>
        <w:rPr>
          <w:rFonts w:ascii="黑体" w:hAnsi="黑体" w:eastAsia="黑体"/>
          <w:sz w:val="30"/>
          <w:szCs w:val="30"/>
        </w:rPr>
      </w:pPr>
      <w:bookmarkStart w:id="88" w:name="_Toc141515725"/>
      <w:bookmarkStart w:id="89" w:name="_Toc148077152"/>
      <w:r>
        <w:rPr>
          <w:rFonts w:ascii="黑体" w:hAnsi="黑体" w:eastAsia="黑体"/>
          <w:sz w:val="30"/>
          <w:szCs w:val="30"/>
        </w:rPr>
        <w:t xml:space="preserve">A.7  </w:t>
      </w:r>
      <w:r>
        <w:rPr>
          <w:rFonts w:hint="eastAsia" w:ascii="黑体" w:hAnsi="黑体" w:eastAsia="黑体"/>
          <w:sz w:val="30"/>
          <w:szCs w:val="30"/>
        </w:rPr>
        <w:t>科学技术研究类（代字/代号：研/07）</w:t>
      </w:r>
      <w:bookmarkEnd w:id="88"/>
      <w:bookmarkEnd w:id="89"/>
    </w:p>
    <w:p>
      <w:pPr>
        <w:adjustRightInd w:val="0"/>
        <w:snapToGrid w:val="0"/>
        <w:spacing w:line="360" w:lineRule="auto"/>
        <w:rPr>
          <w:rFonts w:hint="eastAsia" w:ascii="仿宋_GB2312" w:hAnsi="宋体" w:eastAsia="仿宋_GB2312"/>
          <w:b/>
          <w:kern w:val="0"/>
          <w:sz w:val="30"/>
          <w:szCs w:val="30"/>
        </w:rPr>
      </w:pPr>
      <w:r>
        <w:rPr>
          <w:rFonts w:ascii="仿宋_GB2312" w:hAnsi="宋体" w:eastAsia="仿宋_GB2312"/>
          <w:b/>
          <w:kern w:val="0"/>
          <w:sz w:val="30"/>
          <w:szCs w:val="30"/>
        </w:rPr>
        <w:t xml:space="preserve">A.7.1  </w:t>
      </w:r>
      <w:r>
        <w:rPr>
          <w:rFonts w:hint="eastAsia" w:ascii="仿宋_GB2312" w:hAnsi="宋体" w:eastAsia="仿宋_GB2312"/>
          <w:b/>
          <w:kern w:val="0"/>
          <w:sz w:val="30"/>
          <w:szCs w:val="30"/>
        </w:rPr>
        <w:t>成果报告</w:t>
      </w:r>
    </w:p>
    <w:p>
      <w:pPr>
        <w:adjustRightInd w:val="0"/>
        <w:snapToGrid w:val="0"/>
        <w:spacing w:line="360" w:lineRule="auto"/>
        <w:ind w:firstLine="600" w:firstLineChars="200"/>
        <w:rPr>
          <w:rFonts w:hint="eastAsia" w:ascii="仿宋_GB2312" w:hAnsi="宋体" w:eastAsia="仿宋_GB2312"/>
          <w:kern w:val="0"/>
          <w:sz w:val="30"/>
          <w:szCs w:val="30"/>
        </w:rPr>
      </w:pPr>
      <w:r>
        <w:rPr>
          <w:rFonts w:hint="eastAsia" w:ascii="仿宋_GB2312" w:hAnsi="宋体" w:eastAsia="仿宋_GB2312"/>
          <w:kern w:val="0"/>
          <w:sz w:val="30"/>
          <w:szCs w:val="30"/>
        </w:rPr>
        <w:t>石油与天然气地质学、地球物理学等基础理论研究；区域地质调查研究，地层、构造、生、储、盖层研究，油气圈闭研究，地质实验、模拟实验研究，资源评价及储量计算研究和盆地综合评价研究等应用理论研究；勘探方法和解释研究，计算机在勘探、开发中的应用研究；钻井、试油、试采和采油工艺技术研究；地球物理测井研究和油气田开发研究等科研成果报告、附图、附件及与其相应的电子文件。</w:t>
      </w:r>
    </w:p>
    <w:p>
      <w:pPr>
        <w:adjustRightInd w:val="0"/>
        <w:snapToGrid w:val="0"/>
        <w:spacing w:line="360" w:lineRule="auto"/>
        <w:rPr>
          <w:rFonts w:ascii="仿宋_GB2312" w:hAnsi="宋体" w:eastAsia="仿宋_GB2312"/>
          <w:b/>
          <w:kern w:val="0"/>
          <w:sz w:val="30"/>
          <w:szCs w:val="30"/>
        </w:rPr>
      </w:pPr>
      <w:r>
        <w:rPr>
          <w:rFonts w:ascii="仿宋_GB2312" w:hAnsi="宋体" w:eastAsia="仿宋_GB2312"/>
          <w:b/>
          <w:kern w:val="0"/>
          <w:sz w:val="30"/>
          <w:szCs w:val="30"/>
        </w:rPr>
        <w:t xml:space="preserve">A.7.2  </w:t>
      </w:r>
      <w:r>
        <w:rPr>
          <w:rFonts w:hint="eastAsia" w:ascii="仿宋_GB2312" w:hAnsi="宋体" w:eastAsia="仿宋_GB2312"/>
          <w:b/>
          <w:kern w:val="0"/>
          <w:sz w:val="30"/>
          <w:szCs w:val="30"/>
        </w:rPr>
        <w:t>研究实施的各项原始记录</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A.7.2.1  </w:t>
      </w:r>
      <w:r>
        <w:rPr>
          <w:rFonts w:hint="eastAsia" w:ascii="仿宋_GB2312" w:hAnsi="宋体" w:eastAsia="仿宋_GB2312"/>
          <w:kern w:val="0"/>
          <w:sz w:val="30"/>
          <w:szCs w:val="30"/>
        </w:rPr>
        <w:t>野外调查、考查记录，各种观察、观测、探测记录；</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A.7.2.2  </w:t>
      </w:r>
      <w:r>
        <w:rPr>
          <w:rFonts w:hint="eastAsia" w:ascii="仿宋_GB2312" w:hAnsi="宋体" w:eastAsia="仿宋_GB2312"/>
          <w:kern w:val="0"/>
          <w:sz w:val="30"/>
          <w:szCs w:val="30"/>
        </w:rPr>
        <w:t>各种照像底版、摄影胶带、录像带、录音带等。</w:t>
      </w:r>
    </w:p>
    <w:p>
      <w:pPr>
        <w:adjustRightInd w:val="0"/>
        <w:snapToGrid w:val="0"/>
        <w:spacing w:line="360" w:lineRule="auto"/>
        <w:rPr>
          <w:rFonts w:ascii="仿宋_GB2312" w:hAnsi="宋体" w:eastAsia="仿宋_GB2312"/>
          <w:b/>
          <w:kern w:val="0"/>
          <w:sz w:val="30"/>
          <w:szCs w:val="30"/>
        </w:rPr>
      </w:pPr>
      <w:r>
        <w:rPr>
          <w:rFonts w:ascii="仿宋_GB2312" w:hAnsi="宋体" w:eastAsia="仿宋_GB2312"/>
          <w:b/>
          <w:kern w:val="0"/>
          <w:sz w:val="30"/>
          <w:szCs w:val="30"/>
        </w:rPr>
        <w:t xml:space="preserve">A.7.3  </w:t>
      </w:r>
      <w:r>
        <w:rPr>
          <w:rFonts w:hint="eastAsia" w:ascii="仿宋_GB2312" w:hAnsi="宋体" w:eastAsia="仿宋_GB2312"/>
          <w:b/>
          <w:kern w:val="0"/>
          <w:sz w:val="30"/>
          <w:szCs w:val="30"/>
        </w:rPr>
        <w:t>样品分析资料</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A.7.3.1  </w:t>
      </w:r>
      <w:r>
        <w:rPr>
          <w:rFonts w:hint="eastAsia" w:ascii="仿宋_GB2312" w:hAnsi="宋体" w:eastAsia="仿宋_GB2312"/>
          <w:kern w:val="0"/>
          <w:sz w:val="30"/>
          <w:szCs w:val="30"/>
        </w:rPr>
        <w:t>采样记录簿及采样位置平面图、剖面图和编码图；</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A.7.3.2  </w:t>
      </w:r>
      <w:r>
        <w:rPr>
          <w:rFonts w:hint="eastAsia" w:ascii="仿宋_GB2312" w:hAnsi="宋体" w:eastAsia="仿宋_GB2312"/>
          <w:kern w:val="0"/>
          <w:sz w:val="30"/>
          <w:szCs w:val="30"/>
        </w:rPr>
        <w:t>样品登记簿、送样清单；</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A.7.3.3  </w:t>
      </w:r>
      <w:r>
        <w:rPr>
          <w:rFonts w:hint="eastAsia" w:ascii="仿宋_GB2312" w:hAnsi="宋体" w:eastAsia="仿宋_GB2312"/>
          <w:kern w:val="0"/>
          <w:sz w:val="30"/>
          <w:szCs w:val="30"/>
        </w:rPr>
        <w:t>分析、鉴定、实验、测试成果报告及其数据表、曲线图、照片、底片及其电子数据等；</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A.7.3.4  </w:t>
      </w:r>
      <w:r>
        <w:rPr>
          <w:rFonts w:hint="eastAsia" w:ascii="仿宋_GB2312" w:hAnsi="宋体" w:eastAsia="仿宋_GB2312"/>
          <w:kern w:val="0"/>
          <w:sz w:val="30"/>
          <w:szCs w:val="30"/>
        </w:rPr>
        <w:t>内、外质检报告及统计表等。</w:t>
      </w:r>
    </w:p>
    <w:p>
      <w:pPr>
        <w:adjustRightInd w:val="0"/>
        <w:snapToGrid w:val="0"/>
        <w:spacing w:line="360" w:lineRule="auto"/>
        <w:rPr>
          <w:rFonts w:ascii="仿宋_GB2312" w:hAnsi="宋体" w:eastAsia="仿宋_GB2312"/>
          <w:b/>
          <w:kern w:val="0"/>
          <w:sz w:val="30"/>
          <w:szCs w:val="30"/>
        </w:rPr>
      </w:pPr>
      <w:r>
        <w:rPr>
          <w:rFonts w:ascii="仿宋_GB2312" w:hAnsi="宋体" w:eastAsia="仿宋_GB2312"/>
          <w:b/>
          <w:kern w:val="0"/>
          <w:sz w:val="30"/>
          <w:szCs w:val="30"/>
        </w:rPr>
        <w:t xml:space="preserve">A.7.4  </w:t>
      </w:r>
      <w:r>
        <w:rPr>
          <w:rFonts w:hint="eastAsia" w:ascii="仿宋_GB2312" w:hAnsi="宋体" w:eastAsia="仿宋_GB2312"/>
          <w:b/>
          <w:kern w:val="0"/>
          <w:sz w:val="30"/>
          <w:szCs w:val="30"/>
        </w:rPr>
        <w:t>依据性资料</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A.7.4.1  </w:t>
      </w:r>
      <w:r>
        <w:rPr>
          <w:rFonts w:hint="eastAsia" w:ascii="仿宋_GB2312" w:hAnsi="宋体" w:eastAsia="仿宋_GB2312"/>
          <w:kern w:val="0"/>
          <w:sz w:val="30"/>
          <w:szCs w:val="30"/>
        </w:rPr>
        <w:t>各种原始性资料数据、统计表、卡、册；</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A.7.4.2  </w:t>
      </w:r>
      <w:r>
        <w:rPr>
          <w:rFonts w:hint="eastAsia" w:ascii="仿宋_GB2312" w:hAnsi="宋体" w:eastAsia="仿宋_GB2312"/>
          <w:kern w:val="0"/>
          <w:sz w:val="30"/>
          <w:szCs w:val="30"/>
        </w:rPr>
        <w:t>收集的并直接作为本研究项目依据的资料。</w:t>
      </w:r>
    </w:p>
    <w:p>
      <w:pPr>
        <w:adjustRightInd w:val="0"/>
        <w:snapToGrid w:val="0"/>
        <w:spacing w:line="360" w:lineRule="auto"/>
        <w:rPr>
          <w:rFonts w:ascii="仿宋_GB2312" w:hAnsi="宋体" w:eastAsia="仿宋_GB2312"/>
          <w:b/>
          <w:kern w:val="0"/>
          <w:sz w:val="30"/>
          <w:szCs w:val="30"/>
        </w:rPr>
      </w:pPr>
      <w:r>
        <w:rPr>
          <w:rFonts w:ascii="仿宋_GB2312" w:hAnsi="宋体" w:eastAsia="仿宋_GB2312"/>
          <w:b/>
          <w:kern w:val="0"/>
          <w:sz w:val="30"/>
          <w:szCs w:val="30"/>
        </w:rPr>
        <w:t xml:space="preserve">A.7.5  </w:t>
      </w:r>
      <w:r>
        <w:rPr>
          <w:rFonts w:hint="eastAsia" w:ascii="仿宋_GB2312" w:hAnsi="宋体" w:eastAsia="仿宋_GB2312"/>
          <w:b/>
          <w:kern w:val="0"/>
          <w:sz w:val="30"/>
          <w:szCs w:val="30"/>
        </w:rPr>
        <w:t>管理性文件</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w:t>
      </w:r>
      <w:r>
        <w:rPr>
          <w:rFonts w:hint="eastAsia" w:ascii="仿宋_GB2312" w:hAnsi="宋体" w:eastAsia="仿宋_GB2312"/>
          <w:kern w:val="0"/>
          <w:sz w:val="30"/>
          <w:szCs w:val="30"/>
        </w:rPr>
        <w:t>7</w:t>
      </w:r>
      <w:r>
        <w:rPr>
          <w:rFonts w:ascii="仿宋_GB2312" w:hAnsi="宋体" w:eastAsia="仿宋_GB2312"/>
          <w:kern w:val="0"/>
          <w:sz w:val="30"/>
          <w:szCs w:val="30"/>
        </w:rPr>
        <w:t xml:space="preserve">.5.1  </w:t>
      </w:r>
      <w:r>
        <w:rPr>
          <w:rFonts w:hint="eastAsia" w:ascii="仿宋_GB2312" w:hAnsi="宋体" w:eastAsia="仿宋_GB2312"/>
          <w:kern w:val="0"/>
          <w:sz w:val="30"/>
          <w:szCs w:val="30"/>
        </w:rPr>
        <w:t>成果报告最终评审（鉴定、验收）意见书；</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w:t>
      </w:r>
      <w:r>
        <w:rPr>
          <w:rFonts w:hint="eastAsia" w:ascii="仿宋_GB2312" w:hAnsi="宋体" w:eastAsia="仿宋_GB2312"/>
          <w:kern w:val="0"/>
          <w:sz w:val="30"/>
          <w:szCs w:val="30"/>
        </w:rPr>
        <w:t>7</w:t>
      </w:r>
      <w:r>
        <w:rPr>
          <w:rFonts w:ascii="仿宋_GB2312" w:hAnsi="宋体" w:eastAsia="仿宋_GB2312"/>
          <w:kern w:val="0"/>
          <w:sz w:val="30"/>
          <w:szCs w:val="30"/>
        </w:rPr>
        <w:t>.</w:t>
      </w:r>
      <w:r>
        <w:rPr>
          <w:rFonts w:hint="eastAsia" w:ascii="仿宋_GB2312" w:hAnsi="宋体" w:eastAsia="仿宋_GB2312"/>
          <w:kern w:val="0"/>
          <w:sz w:val="30"/>
          <w:szCs w:val="30"/>
        </w:rPr>
        <w:t>5.</w:t>
      </w:r>
      <w:r>
        <w:rPr>
          <w:rFonts w:ascii="仿宋_GB2312" w:hAnsi="宋体" w:eastAsia="仿宋_GB2312"/>
          <w:kern w:val="0"/>
          <w:sz w:val="30"/>
          <w:szCs w:val="30"/>
        </w:rPr>
        <w:t xml:space="preserve">2  </w:t>
      </w:r>
      <w:r>
        <w:rPr>
          <w:rFonts w:hint="eastAsia" w:ascii="仿宋_GB2312" w:hAnsi="宋体" w:eastAsia="仿宋_GB2312"/>
          <w:kern w:val="0"/>
          <w:sz w:val="30"/>
          <w:szCs w:val="30"/>
        </w:rPr>
        <w:t>任务书,任务变更通知书,招标、投标书,发包、承包书,合同、协议书；</w:t>
      </w:r>
      <w:r>
        <w:rPr>
          <w:rFonts w:ascii="仿宋_GB2312" w:hAnsi="宋体" w:eastAsia="仿宋_GB2312"/>
          <w:kern w:val="0"/>
          <w:sz w:val="30"/>
          <w:szCs w:val="30"/>
        </w:rPr>
        <w:t xml:space="preserve"> </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A.7.5.3  </w:t>
      </w:r>
      <w:r>
        <w:rPr>
          <w:rFonts w:hint="eastAsia" w:ascii="仿宋_GB2312" w:hAnsi="宋体" w:eastAsia="仿宋_GB2312"/>
          <w:kern w:val="0"/>
          <w:sz w:val="30"/>
          <w:szCs w:val="30"/>
        </w:rPr>
        <w:t>调研报告、可行性研究报告、立项论证材料；</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A.7.5.4</w:t>
      </w:r>
      <w:r>
        <w:rPr>
          <w:rFonts w:hint="eastAsia" w:ascii="仿宋_GB2312" w:hAnsi="宋体" w:eastAsia="仿宋_GB2312"/>
          <w:kern w:val="0"/>
          <w:sz w:val="30"/>
          <w:szCs w:val="30"/>
        </w:rPr>
        <w:t xml:space="preserve">  设计书及其附图、设计审批意见书、设计更改申请书及审批意见书；</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A.7.5.5  </w:t>
      </w:r>
      <w:r>
        <w:rPr>
          <w:rFonts w:hint="eastAsia" w:ascii="仿宋_GB2312" w:hAnsi="宋体" w:eastAsia="仿宋_GB2312"/>
          <w:kern w:val="0"/>
          <w:sz w:val="30"/>
          <w:szCs w:val="30"/>
        </w:rPr>
        <w:t>研究计划、计划调整或项目撤销文件；</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A.7.5.6  </w:t>
      </w:r>
      <w:r>
        <w:rPr>
          <w:rFonts w:hint="eastAsia" w:ascii="仿宋_GB2312" w:hAnsi="宋体" w:eastAsia="仿宋_GB2312"/>
          <w:kern w:val="0"/>
          <w:sz w:val="30"/>
          <w:szCs w:val="30"/>
        </w:rPr>
        <w:t>研究方案、技术措施、专家建议；</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A.7.5.7  </w:t>
      </w:r>
      <w:r>
        <w:rPr>
          <w:rFonts w:hint="eastAsia" w:ascii="仿宋_GB2312" w:hAnsi="宋体" w:eastAsia="仿宋_GB2312"/>
          <w:kern w:val="0"/>
          <w:sz w:val="30"/>
          <w:szCs w:val="30"/>
        </w:rPr>
        <w:t>技术会议文件、重要技术函、电；</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w:t>
      </w:r>
      <w:r>
        <w:rPr>
          <w:rFonts w:hint="eastAsia" w:ascii="仿宋_GB2312" w:hAnsi="宋体" w:eastAsia="仿宋_GB2312"/>
          <w:kern w:val="0"/>
          <w:sz w:val="30"/>
          <w:szCs w:val="30"/>
        </w:rPr>
        <w:t>7</w:t>
      </w:r>
      <w:r>
        <w:rPr>
          <w:rFonts w:ascii="仿宋_GB2312" w:hAnsi="宋体" w:eastAsia="仿宋_GB2312"/>
          <w:kern w:val="0"/>
          <w:sz w:val="30"/>
          <w:szCs w:val="30"/>
        </w:rPr>
        <w:t xml:space="preserve">.5.8  </w:t>
      </w:r>
      <w:r>
        <w:rPr>
          <w:rFonts w:hint="eastAsia" w:ascii="仿宋_GB2312" w:hAnsi="宋体" w:eastAsia="仿宋_GB2312"/>
          <w:kern w:val="0"/>
          <w:sz w:val="30"/>
          <w:szCs w:val="30"/>
        </w:rPr>
        <w:t>质量监控、检查、验收意见书；</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A.7.5.9  </w:t>
      </w:r>
      <w:r>
        <w:rPr>
          <w:rFonts w:hint="eastAsia" w:ascii="仿宋_GB2312" w:hAnsi="宋体" w:eastAsia="仿宋_GB2312"/>
          <w:kern w:val="0"/>
          <w:sz w:val="30"/>
          <w:szCs w:val="30"/>
        </w:rPr>
        <w:t>研究阶段小结、总结，技术专报,为评审汇报准备的多媒体PPT文件；</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A.7.5.10  </w:t>
      </w:r>
      <w:r>
        <w:rPr>
          <w:rFonts w:hint="eastAsia" w:ascii="仿宋_GB2312" w:hAnsi="宋体" w:eastAsia="仿宋_GB2312"/>
          <w:kern w:val="0"/>
          <w:sz w:val="30"/>
          <w:szCs w:val="30"/>
        </w:rPr>
        <w:t>向生产单位的建议；</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A.7.5.11  </w:t>
      </w:r>
      <w:r>
        <w:rPr>
          <w:rFonts w:hint="eastAsia" w:ascii="仿宋_GB2312" w:hAnsi="宋体" w:eastAsia="仿宋_GB2312"/>
          <w:kern w:val="0"/>
          <w:sz w:val="30"/>
          <w:szCs w:val="30"/>
        </w:rPr>
        <w:t>项目研究成果经济效益和社会效益证明材料，项目预、决算文件等；</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A.</w:t>
      </w:r>
      <w:r>
        <w:rPr>
          <w:rFonts w:hint="eastAsia" w:ascii="仿宋_GB2312" w:hAnsi="宋体" w:eastAsia="仿宋_GB2312"/>
          <w:kern w:val="0"/>
          <w:sz w:val="30"/>
          <w:szCs w:val="30"/>
        </w:rPr>
        <w:t>7</w:t>
      </w:r>
      <w:r>
        <w:rPr>
          <w:rFonts w:ascii="仿宋_GB2312" w:hAnsi="宋体" w:eastAsia="仿宋_GB2312"/>
          <w:kern w:val="0"/>
          <w:sz w:val="30"/>
          <w:szCs w:val="30"/>
        </w:rPr>
        <w:t xml:space="preserve">.5.12  </w:t>
      </w:r>
      <w:r>
        <w:rPr>
          <w:rFonts w:hint="eastAsia" w:ascii="仿宋_GB2312" w:hAnsi="宋体" w:eastAsia="仿宋_GB2312"/>
          <w:kern w:val="0"/>
          <w:sz w:val="30"/>
          <w:szCs w:val="30"/>
        </w:rPr>
        <w:t>项目成果奖申报、评审、奖励文件，获奖论证，专利文件等；</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A.7.5.13  </w:t>
      </w:r>
      <w:r>
        <w:rPr>
          <w:rFonts w:hint="eastAsia" w:ascii="仿宋_GB2312" w:hAnsi="宋体" w:eastAsia="仿宋_GB2312"/>
          <w:kern w:val="0"/>
          <w:sz w:val="30"/>
          <w:szCs w:val="30"/>
        </w:rPr>
        <w:t>国内外同行专家评价及用户反馈意见；</w:t>
      </w:r>
    </w:p>
    <w:p>
      <w:pPr>
        <w:adjustRightInd w:val="0"/>
        <w:snapToGrid w:val="0"/>
        <w:spacing w:line="360" w:lineRule="auto"/>
        <w:rPr>
          <w:rFonts w:ascii="仿宋_GB2312" w:hAnsi="宋体" w:eastAsia="仿宋_GB2312"/>
          <w:kern w:val="0"/>
          <w:sz w:val="30"/>
          <w:szCs w:val="30"/>
        </w:rPr>
      </w:pPr>
      <w:r>
        <w:rPr>
          <w:rFonts w:ascii="仿宋_GB2312" w:hAnsi="宋体" w:eastAsia="仿宋_GB2312"/>
          <w:kern w:val="0"/>
          <w:sz w:val="30"/>
          <w:szCs w:val="30"/>
        </w:rPr>
        <w:t xml:space="preserve">A.7.5.14  </w:t>
      </w:r>
      <w:r>
        <w:rPr>
          <w:rFonts w:hint="eastAsia" w:ascii="仿宋_GB2312" w:hAnsi="宋体" w:eastAsia="仿宋_GB2312"/>
          <w:kern w:val="0"/>
          <w:sz w:val="30"/>
          <w:szCs w:val="30"/>
        </w:rPr>
        <w:t>推广应用方案，应用中形成的技术文件及工作总结；</w:t>
      </w:r>
    </w:p>
    <w:p>
      <w:pPr>
        <w:adjustRightInd w:val="0"/>
        <w:snapToGrid w:val="0"/>
        <w:spacing w:line="360" w:lineRule="auto"/>
        <w:rPr>
          <w:rFonts w:hint="eastAsia" w:ascii="仿宋_GB2312" w:hAnsi="宋体" w:eastAsia="仿宋_GB2312"/>
          <w:kern w:val="0"/>
          <w:sz w:val="30"/>
          <w:szCs w:val="30"/>
        </w:rPr>
      </w:pPr>
      <w:r>
        <w:rPr>
          <w:rFonts w:ascii="仿宋_GB2312" w:hAnsi="宋体" w:eastAsia="仿宋_GB2312"/>
          <w:kern w:val="0"/>
          <w:sz w:val="30"/>
          <w:szCs w:val="30"/>
        </w:rPr>
        <w:t xml:space="preserve">A.7.5.15  </w:t>
      </w:r>
      <w:r>
        <w:rPr>
          <w:rFonts w:hint="eastAsia" w:ascii="仿宋_GB2312" w:hAnsi="宋体" w:eastAsia="仿宋_GB2312"/>
          <w:kern w:val="0"/>
          <w:sz w:val="30"/>
          <w:szCs w:val="30"/>
        </w:rPr>
        <w:t>技术转让合同、协议书。</w:t>
      </w:r>
    </w:p>
    <w:p>
      <w:pPr>
        <w:pStyle w:val="5"/>
        <w:adjustRightInd w:val="0"/>
        <w:snapToGrid w:val="0"/>
        <w:spacing w:before="0" w:after="0" w:line="360" w:lineRule="auto"/>
        <w:rPr>
          <w:rFonts w:ascii="仿宋_GB2312" w:hAnsi="Times New Roman" w:eastAsia="仿宋_GB2312"/>
          <w:b w:val="0"/>
          <w:sz w:val="30"/>
          <w:szCs w:val="30"/>
          <w:lang w:val="en-US" w:eastAsia="zh-CN"/>
        </w:rPr>
      </w:pPr>
      <w:bookmarkStart w:id="90" w:name="_Toc148077153"/>
      <w:bookmarkStart w:id="91" w:name="_Toc141515726"/>
      <w:r>
        <w:rPr>
          <w:b w:val="0"/>
          <w:sz w:val="30"/>
          <w:szCs w:val="30"/>
        </w:rPr>
        <w:t>A.</w:t>
      </w:r>
      <w:r>
        <w:rPr>
          <w:rFonts w:hint="eastAsia"/>
          <w:b w:val="0"/>
          <w:sz w:val="30"/>
          <w:szCs w:val="30"/>
        </w:rPr>
        <w:t>8</w:t>
      </w:r>
      <w:r>
        <w:rPr>
          <w:b w:val="0"/>
          <w:sz w:val="30"/>
          <w:szCs w:val="30"/>
        </w:rPr>
        <w:t xml:space="preserve">  </w:t>
      </w:r>
      <w:r>
        <w:rPr>
          <w:rFonts w:hint="eastAsia" w:ascii="仿宋_GB2312" w:hAnsi="Times New Roman" w:eastAsia="仿宋_GB2312"/>
          <w:b w:val="0"/>
          <w:sz w:val="30"/>
          <w:szCs w:val="30"/>
          <w:lang w:val="en-US" w:eastAsia="zh-CN"/>
        </w:rPr>
        <w:t>实物地质资料类（代字/代号：实/08）</w:t>
      </w:r>
      <w:bookmarkEnd w:id="90"/>
      <w:bookmarkEnd w:id="91"/>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A.8.1  岩心、岩屑；</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A.8.2  岩石、矿物、油、气、水、古生物化石等标本及标签；</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A.8.3  岩石、矿物的光片、薄片；</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A.8.4  测试副样；</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A.8.5  实物地质资料入库验收单、登记表和存放位置平面图等记录文件；</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A.8.6  岩心、岩屑缩减报告及审批文件，缩减登记表；</w:t>
      </w:r>
    </w:p>
    <w:p>
      <w:pPr>
        <w:adjustRightInd w:val="0"/>
        <w:snapToGrid w:val="0"/>
        <w:spacing w:line="360" w:lineRule="auto"/>
        <w:rPr>
          <w:rFonts w:hint="eastAsia" w:ascii="仿宋_GB2312" w:hAnsi="宋体" w:eastAsia="仿宋_GB2312"/>
          <w:kern w:val="0"/>
          <w:sz w:val="30"/>
          <w:szCs w:val="30"/>
        </w:rPr>
      </w:pPr>
      <w:r>
        <w:rPr>
          <w:rFonts w:hint="eastAsia" w:ascii="仿宋_GB2312" w:hAnsi="宋体" w:eastAsia="仿宋_GB2312"/>
          <w:kern w:val="0"/>
          <w:sz w:val="30"/>
          <w:szCs w:val="30"/>
        </w:rPr>
        <w:t>A.8.7  岩心、岩屑清除报告及审批文件，清除登记表；</w:t>
      </w:r>
    </w:p>
    <w:p>
      <w:pPr>
        <w:adjustRightInd w:val="0"/>
        <w:snapToGrid w:val="0"/>
        <w:spacing w:line="360" w:lineRule="auto"/>
        <w:rPr>
          <w:rFonts w:hint="eastAsia" w:ascii="仿宋_GB2312" w:eastAsia="仿宋_GB2312"/>
          <w:kern w:val="0"/>
          <w:sz w:val="30"/>
          <w:szCs w:val="30"/>
        </w:rPr>
      </w:pPr>
      <w:r>
        <w:rPr>
          <w:rFonts w:hint="eastAsia" w:ascii="仿宋_GB2312" w:hAnsi="宋体" w:eastAsia="仿宋_GB2312"/>
          <w:kern w:val="0"/>
          <w:sz w:val="30"/>
          <w:szCs w:val="30"/>
        </w:rPr>
        <w:t>A.8.8  岩心扫描图像、说明文件及与其相应的电子文件。</w:t>
      </w:r>
    </w:p>
    <w:p>
      <w:pPr>
        <w:pStyle w:val="4"/>
        <w:snapToGrid w:val="0"/>
        <w:spacing w:before="0" w:after="0" w:line="360" w:lineRule="auto"/>
        <w:jc w:val="center"/>
        <w:rPr>
          <w:rFonts w:hint="eastAsia" w:ascii="华文中宋" w:hAnsi="华文中宋" w:eastAsia="华文中宋"/>
          <w:b w:val="0"/>
          <w:sz w:val="36"/>
          <w:szCs w:val="36"/>
        </w:rPr>
      </w:pPr>
      <w:r>
        <w:rPr>
          <w:sz w:val="30"/>
          <w:szCs w:val="30"/>
        </w:rPr>
        <w:br w:type="page"/>
      </w:r>
      <w:bookmarkStart w:id="92" w:name="_Toc148077154"/>
      <w:r>
        <w:rPr>
          <w:rFonts w:hint="eastAsia" w:ascii="华文中宋" w:hAnsi="华文中宋" w:eastAsia="华文中宋"/>
          <w:b w:val="0"/>
          <w:sz w:val="36"/>
          <w:szCs w:val="36"/>
        </w:rPr>
        <w:t>附录B</w:t>
      </w:r>
      <w:bookmarkEnd w:id="92"/>
    </w:p>
    <w:p>
      <w:pPr>
        <w:pStyle w:val="41"/>
        <w:widowControl w:val="0"/>
        <w:spacing w:before="0" w:line="480" w:lineRule="exact"/>
        <w:rPr>
          <w:rFonts w:hint="eastAsia" w:ascii="楷体_GB2312" w:eastAsia="楷体_GB2312"/>
          <w:kern w:val="2"/>
          <w:sz w:val="32"/>
          <w:szCs w:val="32"/>
        </w:rPr>
      </w:pPr>
      <w:bookmarkStart w:id="93" w:name="_Toc148077155"/>
      <w:r>
        <w:rPr>
          <w:rFonts w:hint="eastAsia" w:ascii="楷体_GB2312" w:eastAsia="楷体_GB2312"/>
          <w:kern w:val="2"/>
          <w:sz w:val="32"/>
          <w:szCs w:val="32"/>
        </w:rPr>
        <w:t>（资料性附录）</w:t>
      </w:r>
      <w:bookmarkEnd w:id="93"/>
      <w:bookmarkStart w:id="94" w:name="_Toc141515727"/>
    </w:p>
    <w:p>
      <w:pPr>
        <w:pStyle w:val="41"/>
        <w:widowControl w:val="0"/>
        <w:spacing w:before="0" w:line="480" w:lineRule="exact"/>
        <w:rPr>
          <w:rFonts w:hint="eastAsia" w:ascii="仿宋_GB2312" w:eastAsia="仿宋_GB2312"/>
          <w:kern w:val="2"/>
          <w:sz w:val="32"/>
          <w:szCs w:val="32"/>
        </w:rPr>
      </w:pPr>
    </w:p>
    <w:p>
      <w:pPr>
        <w:pStyle w:val="15"/>
        <w:adjustRightInd w:val="0"/>
        <w:snapToGrid w:val="0"/>
        <w:spacing w:line="360" w:lineRule="auto"/>
        <w:ind w:left="0" w:leftChars="0"/>
        <w:jc w:val="center"/>
        <w:rPr>
          <w:rFonts w:hint="eastAsia" w:ascii="方正小标宋_GBK" w:hAnsi="宋体" w:eastAsia="方正小标宋_GBK"/>
          <w:sz w:val="36"/>
          <w:szCs w:val="36"/>
        </w:rPr>
      </w:pPr>
      <w:bookmarkStart w:id="95" w:name="_Toc148077156"/>
      <w:r>
        <w:rPr>
          <w:rFonts w:hint="eastAsia" w:ascii="方正小标宋_GBK" w:hAnsi="宋体" w:eastAsia="方正小标宋_GBK"/>
          <w:sz w:val="36"/>
          <w:szCs w:val="36"/>
        </w:rPr>
        <w:t>油气勘探与开发地质档案编目有关表格</w:t>
      </w:r>
      <w:bookmarkEnd w:id="94"/>
      <w:bookmarkEnd w:id="95"/>
    </w:p>
    <w:p>
      <w:pPr>
        <w:autoSpaceDE w:val="0"/>
        <w:autoSpaceDN w:val="0"/>
        <w:adjustRightInd w:val="0"/>
        <w:snapToGrid w:val="0"/>
        <w:spacing w:line="360" w:lineRule="auto"/>
        <w:ind w:firstLine="480"/>
        <w:rPr>
          <w:rFonts w:hint="eastAsia" w:ascii="宋体"/>
          <w:kern w:val="0"/>
          <w:sz w:val="32"/>
          <w:szCs w:val="32"/>
        </w:rPr>
      </w:pPr>
    </w:p>
    <w:p>
      <w:pPr>
        <w:pStyle w:val="5"/>
        <w:adjustRightInd w:val="0"/>
        <w:snapToGrid w:val="0"/>
        <w:spacing w:beforeLines="50" w:afterLines="50" w:line="360" w:lineRule="auto"/>
        <w:rPr>
          <w:rFonts w:hint="eastAsia" w:ascii="黑体" w:hAnsi="黑体" w:eastAsia="黑体"/>
          <w:sz w:val="32"/>
          <w:szCs w:val="32"/>
        </w:rPr>
      </w:pPr>
      <w:r>
        <w:rPr>
          <w:rFonts w:hint="eastAsia" w:ascii="黑体" w:hAnsi="黑体" w:eastAsia="黑体"/>
          <w:sz w:val="32"/>
          <w:szCs w:val="32"/>
        </w:rPr>
        <w:t>B.1  油气勘探与开发地质档案总目录（见表B.1）</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总目录是案卷级总登记账。在计算机管理的情况下也应保管一套完整的馆藏总目录，以备查考。</w:t>
      </w:r>
    </w:p>
    <w:p>
      <w:pPr>
        <w:pStyle w:val="5"/>
        <w:adjustRightInd w:val="0"/>
        <w:snapToGrid w:val="0"/>
        <w:spacing w:beforeLines="50" w:afterLines="50" w:line="360" w:lineRule="auto"/>
        <w:rPr>
          <w:rFonts w:hint="eastAsia" w:ascii="黑体" w:hAnsi="黑体" w:eastAsia="黑体"/>
          <w:sz w:val="32"/>
          <w:szCs w:val="32"/>
        </w:rPr>
      </w:pPr>
      <w:r>
        <w:rPr>
          <w:rFonts w:hint="eastAsia" w:ascii="黑体" w:hAnsi="黑体" w:eastAsia="黑体"/>
          <w:sz w:val="32"/>
          <w:szCs w:val="32"/>
        </w:rPr>
        <w:t>B.2  油气勘探与开发地质档案细目（见表B.2）</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细目是文件级登记账。用于检索和统计等。</w:t>
      </w:r>
    </w:p>
    <w:p>
      <w:pPr>
        <w:autoSpaceDE w:val="0"/>
        <w:autoSpaceDN w:val="0"/>
        <w:adjustRightInd w:val="0"/>
        <w:snapToGrid w:val="0"/>
        <w:spacing w:line="320" w:lineRule="exact"/>
        <w:ind w:firstLine="560"/>
        <w:jc w:val="center"/>
        <w:outlineLvl w:val="0"/>
        <w:rPr>
          <w:rFonts w:ascii="黑体" w:eastAsia="黑体"/>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7" w:h="16840"/>
          <w:pgMar w:top="1701" w:right="1588" w:bottom="1701" w:left="1588" w:header="1418" w:footer="1418" w:gutter="0"/>
          <w:cols w:space="720" w:num="1"/>
          <w:docGrid w:linePitch="285" w:charSpace="0"/>
        </w:sectPr>
      </w:pPr>
    </w:p>
    <w:p>
      <w:pPr>
        <w:autoSpaceDE w:val="0"/>
        <w:autoSpaceDN w:val="0"/>
        <w:adjustRightInd w:val="0"/>
        <w:snapToGrid w:val="0"/>
        <w:spacing w:line="320" w:lineRule="exact"/>
        <w:ind w:firstLine="560"/>
        <w:jc w:val="center"/>
        <w:outlineLvl w:val="0"/>
        <w:rPr>
          <w:rFonts w:hint="eastAsia" w:ascii="黑体" w:eastAsia="黑体"/>
          <w:kern w:val="0"/>
          <w:sz w:val="28"/>
          <w:szCs w:val="28"/>
        </w:rPr>
      </w:pPr>
      <w:r>
        <w:rPr>
          <w:rFonts w:hint="eastAsia" w:ascii="黑体" w:eastAsia="黑体"/>
          <w:kern w:val="0"/>
          <w:sz w:val="28"/>
          <w:szCs w:val="28"/>
        </w:rPr>
        <w:t>表</w:t>
      </w:r>
      <w:r>
        <w:rPr>
          <w:rFonts w:ascii="黑体" w:eastAsia="黑体"/>
          <w:kern w:val="0"/>
          <w:sz w:val="28"/>
          <w:szCs w:val="28"/>
        </w:rPr>
        <w:t>B</w:t>
      </w:r>
      <w:r>
        <w:rPr>
          <w:rFonts w:hint="eastAsia" w:ascii="黑体" w:eastAsia="黑体"/>
          <w:kern w:val="0"/>
          <w:sz w:val="28"/>
          <w:szCs w:val="28"/>
        </w:rPr>
        <w:t>.</w:t>
      </w:r>
      <w:r>
        <w:rPr>
          <w:rFonts w:ascii="黑体" w:eastAsia="黑体"/>
          <w:kern w:val="0"/>
          <w:sz w:val="28"/>
          <w:szCs w:val="28"/>
        </w:rPr>
        <w:t>1</w:t>
      </w:r>
      <w:r>
        <w:rPr>
          <w:rFonts w:hint="eastAsia" w:ascii="黑体" w:eastAsia="黑体"/>
          <w:kern w:val="0"/>
          <w:sz w:val="28"/>
          <w:szCs w:val="28"/>
        </w:rPr>
        <w:t xml:space="preserve"> 油气勘探与开发地质档案总目录</w:t>
      </w:r>
    </w:p>
    <w:tbl>
      <w:tblPr>
        <w:tblStyle w:val="2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563"/>
        <w:gridCol w:w="960"/>
        <w:gridCol w:w="960"/>
        <w:gridCol w:w="840"/>
        <w:gridCol w:w="960"/>
        <w:gridCol w:w="600"/>
        <w:gridCol w:w="600"/>
        <w:gridCol w:w="960"/>
        <w:gridCol w:w="9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序号</w:t>
            </w:r>
          </w:p>
        </w:tc>
        <w:tc>
          <w:tcPr>
            <w:tcW w:w="563"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档  号</w:t>
            </w:r>
          </w:p>
        </w:tc>
        <w:tc>
          <w:tcPr>
            <w:tcW w:w="960" w:type="dxa"/>
          </w:tcPr>
          <w:p>
            <w:pPr>
              <w:autoSpaceDE w:val="0"/>
              <w:autoSpaceDN w:val="0"/>
              <w:adjustRightInd w:val="0"/>
              <w:snapToGrid w:val="0"/>
              <w:spacing w:beforeLines="50" w:line="300" w:lineRule="exact"/>
              <w:jc w:val="center"/>
              <w:rPr>
                <w:rFonts w:hint="eastAsia" w:ascii="仿宋_GB2312" w:eastAsia="仿宋_GB2312"/>
                <w:b/>
                <w:kern w:val="0"/>
              </w:rPr>
            </w:pPr>
            <w:r>
              <w:rPr>
                <w:rFonts w:hint="eastAsia" w:ascii="仿宋_GB2312" w:eastAsia="仿宋_GB2312"/>
                <w:b/>
                <w:kern w:val="0"/>
              </w:rPr>
              <w:t>档案</w:t>
            </w:r>
          </w:p>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名称</w:t>
            </w:r>
          </w:p>
        </w:tc>
        <w:tc>
          <w:tcPr>
            <w:tcW w:w="96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编写</w:t>
            </w:r>
          </w:p>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单位</w:t>
            </w:r>
          </w:p>
        </w:tc>
        <w:tc>
          <w:tcPr>
            <w:tcW w:w="84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编写</w:t>
            </w:r>
          </w:p>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时间</w:t>
            </w:r>
          </w:p>
        </w:tc>
        <w:tc>
          <w:tcPr>
            <w:tcW w:w="96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编写者</w:t>
            </w:r>
          </w:p>
        </w:tc>
        <w:tc>
          <w:tcPr>
            <w:tcW w:w="60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件数</w:t>
            </w:r>
          </w:p>
        </w:tc>
        <w:tc>
          <w:tcPr>
            <w:tcW w:w="60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盒数</w:t>
            </w:r>
          </w:p>
        </w:tc>
        <w:tc>
          <w:tcPr>
            <w:tcW w:w="960" w:type="dxa"/>
          </w:tcPr>
          <w:p>
            <w:pPr>
              <w:autoSpaceDE w:val="0"/>
              <w:autoSpaceDN w:val="0"/>
              <w:adjustRightInd w:val="0"/>
              <w:snapToGrid w:val="0"/>
              <w:spacing w:beforeLines="50" w:line="300" w:lineRule="exact"/>
              <w:jc w:val="center"/>
              <w:rPr>
                <w:rFonts w:hint="eastAsia" w:ascii="仿宋_GB2312" w:eastAsia="仿宋_GB2312"/>
                <w:b/>
                <w:kern w:val="0"/>
              </w:rPr>
            </w:pPr>
            <w:r>
              <w:rPr>
                <w:rFonts w:hint="eastAsia" w:ascii="仿宋_GB2312" w:eastAsia="仿宋_GB2312"/>
                <w:b/>
                <w:kern w:val="0"/>
              </w:rPr>
              <w:t>立卷人</w:t>
            </w:r>
          </w:p>
        </w:tc>
        <w:tc>
          <w:tcPr>
            <w:tcW w:w="960" w:type="dxa"/>
          </w:tcPr>
          <w:p>
            <w:pPr>
              <w:autoSpaceDE w:val="0"/>
              <w:autoSpaceDN w:val="0"/>
              <w:adjustRightInd w:val="0"/>
              <w:snapToGrid w:val="0"/>
              <w:spacing w:beforeLines="50" w:line="300" w:lineRule="exact"/>
              <w:jc w:val="center"/>
              <w:rPr>
                <w:rFonts w:hint="eastAsia" w:ascii="仿宋_GB2312" w:eastAsia="仿宋_GB2312"/>
                <w:b/>
                <w:kern w:val="0"/>
              </w:rPr>
            </w:pPr>
            <w:r>
              <w:rPr>
                <w:rFonts w:hint="eastAsia" w:ascii="仿宋_GB2312" w:eastAsia="仿宋_GB2312"/>
                <w:b/>
                <w:kern w:val="0"/>
              </w:rPr>
              <w:t>归档</w:t>
            </w:r>
          </w:p>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日期</w:t>
            </w:r>
          </w:p>
        </w:tc>
        <w:tc>
          <w:tcPr>
            <w:tcW w:w="1080" w:type="dxa"/>
            <w:vAlign w:val="center"/>
          </w:tcPr>
          <w:p>
            <w:pPr>
              <w:autoSpaceDE w:val="0"/>
              <w:autoSpaceDN w:val="0"/>
              <w:adjustRightInd w:val="0"/>
              <w:snapToGrid w:val="0"/>
              <w:spacing w:line="300" w:lineRule="exact"/>
              <w:jc w:val="center"/>
              <w:rPr>
                <w:rFonts w:hint="eastAsia" w:ascii="仿宋_GB2312" w:eastAsia="仿宋_GB2312"/>
                <w:b/>
                <w:kern w:val="0"/>
              </w:rPr>
            </w:pPr>
            <w:r>
              <w:rPr>
                <w:rFonts w:hint="eastAsia" w:ascii="仿宋_GB2312" w:eastAsia="仿宋_GB2312"/>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7" w:type="dxa"/>
            <w:vAlign w:val="center"/>
          </w:tcPr>
          <w:p>
            <w:pPr>
              <w:autoSpaceDE w:val="0"/>
              <w:autoSpaceDN w:val="0"/>
              <w:adjustRightInd w:val="0"/>
              <w:snapToGrid w:val="0"/>
              <w:spacing w:line="440" w:lineRule="exact"/>
              <w:jc w:val="center"/>
              <w:rPr>
                <w:rFonts w:hint="eastAsia" w:ascii="宋体"/>
                <w:kern w:val="0"/>
              </w:rPr>
            </w:pPr>
          </w:p>
        </w:tc>
        <w:tc>
          <w:tcPr>
            <w:tcW w:w="563"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vAlign w:val="center"/>
          </w:tcPr>
          <w:p>
            <w:pPr>
              <w:autoSpaceDE w:val="0"/>
              <w:autoSpaceDN w:val="0"/>
              <w:adjustRightInd w:val="0"/>
              <w:snapToGrid w:val="0"/>
              <w:spacing w:line="440" w:lineRule="exact"/>
              <w:jc w:val="center"/>
              <w:rPr>
                <w:rFonts w:hint="eastAsia" w:ascii="宋体"/>
                <w:kern w:val="0"/>
              </w:rPr>
            </w:pPr>
          </w:p>
        </w:tc>
        <w:tc>
          <w:tcPr>
            <w:tcW w:w="84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600" w:type="dxa"/>
          </w:tcPr>
          <w:p>
            <w:pPr>
              <w:autoSpaceDE w:val="0"/>
              <w:autoSpaceDN w:val="0"/>
              <w:adjustRightInd w:val="0"/>
              <w:snapToGrid w:val="0"/>
              <w:spacing w:line="440" w:lineRule="exact"/>
              <w:jc w:val="center"/>
              <w:rPr>
                <w:rFonts w:hint="eastAsia" w:ascii="宋体"/>
                <w:kern w:val="0"/>
              </w:rPr>
            </w:pPr>
          </w:p>
        </w:tc>
        <w:tc>
          <w:tcPr>
            <w:tcW w:w="600" w:type="dxa"/>
            <w:vAlign w:val="center"/>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960" w:type="dxa"/>
          </w:tcPr>
          <w:p>
            <w:pPr>
              <w:autoSpaceDE w:val="0"/>
              <w:autoSpaceDN w:val="0"/>
              <w:adjustRightInd w:val="0"/>
              <w:snapToGrid w:val="0"/>
              <w:spacing w:line="440" w:lineRule="exact"/>
              <w:jc w:val="center"/>
              <w:rPr>
                <w:rFonts w:hint="eastAsia" w:ascii="宋体"/>
                <w:kern w:val="0"/>
              </w:rPr>
            </w:pPr>
          </w:p>
        </w:tc>
        <w:tc>
          <w:tcPr>
            <w:tcW w:w="1080" w:type="dxa"/>
            <w:vAlign w:val="center"/>
          </w:tcPr>
          <w:p>
            <w:pPr>
              <w:autoSpaceDE w:val="0"/>
              <w:autoSpaceDN w:val="0"/>
              <w:adjustRightInd w:val="0"/>
              <w:snapToGrid w:val="0"/>
              <w:spacing w:line="440" w:lineRule="exact"/>
              <w:jc w:val="center"/>
              <w:rPr>
                <w:rFonts w:hint="eastAsia" w:ascii="宋体"/>
                <w:kern w:val="0"/>
              </w:rPr>
            </w:pPr>
          </w:p>
        </w:tc>
      </w:tr>
    </w:tbl>
    <w:p>
      <w:pPr>
        <w:autoSpaceDE w:val="0"/>
        <w:autoSpaceDN w:val="0"/>
        <w:adjustRightInd w:val="0"/>
        <w:snapToGrid w:val="0"/>
        <w:spacing w:line="320" w:lineRule="exact"/>
        <w:outlineLvl w:val="0"/>
        <w:rPr>
          <w:rFonts w:hint="eastAsia" w:ascii="黑体" w:eastAsia="黑体"/>
          <w:kern w:val="0"/>
        </w:rPr>
        <w:sectPr>
          <w:pgSz w:w="11907" w:h="16840"/>
          <w:pgMar w:top="1701" w:right="1588" w:bottom="1701" w:left="1588" w:header="1418" w:footer="1418" w:gutter="0"/>
          <w:cols w:space="720" w:num="1"/>
          <w:docGrid w:linePitch="285" w:charSpace="0"/>
        </w:sectPr>
      </w:pPr>
    </w:p>
    <w:p>
      <w:pPr>
        <w:autoSpaceDE w:val="0"/>
        <w:autoSpaceDN w:val="0"/>
        <w:adjustRightInd w:val="0"/>
        <w:snapToGrid w:val="0"/>
        <w:spacing w:line="320" w:lineRule="exact"/>
        <w:ind w:firstLine="560"/>
        <w:jc w:val="center"/>
        <w:outlineLvl w:val="0"/>
        <w:rPr>
          <w:rFonts w:hint="eastAsia" w:ascii="黑体" w:eastAsia="黑体"/>
          <w:kern w:val="0"/>
          <w:sz w:val="28"/>
          <w:szCs w:val="28"/>
        </w:rPr>
      </w:pPr>
      <w:bookmarkStart w:id="96" w:name="_Toc147719521"/>
      <w:r>
        <w:rPr>
          <w:rFonts w:hint="eastAsia" w:ascii="黑体" w:eastAsia="黑体"/>
          <w:kern w:val="0"/>
          <w:sz w:val="28"/>
          <w:szCs w:val="28"/>
        </w:rPr>
        <w:t>表</w:t>
      </w:r>
      <w:r>
        <w:rPr>
          <w:rFonts w:ascii="黑体" w:eastAsia="黑体"/>
          <w:kern w:val="0"/>
          <w:sz w:val="28"/>
          <w:szCs w:val="28"/>
        </w:rPr>
        <w:t>B</w:t>
      </w:r>
      <w:r>
        <w:rPr>
          <w:rFonts w:hint="eastAsia" w:ascii="黑体" w:eastAsia="黑体"/>
          <w:kern w:val="0"/>
          <w:sz w:val="28"/>
          <w:szCs w:val="28"/>
        </w:rPr>
        <w:t>.2  油气勘探与开发地质档案细目</w:t>
      </w:r>
      <w:bookmarkEnd w:id="96"/>
    </w:p>
    <w:p>
      <w:pPr>
        <w:autoSpaceDE w:val="0"/>
        <w:autoSpaceDN w:val="0"/>
        <w:adjustRightInd w:val="0"/>
        <w:snapToGrid w:val="0"/>
        <w:spacing w:line="320" w:lineRule="exact"/>
        <w:ind w:firstLine="480"/>
        <w:jc w:val="center"/>
        <w:rPr>
          <w:rFonts w:ascii="宋体"/>
          <w:kern w:val="0"/>
        </w:rPr>
      </w:pPr>
    </w:p>
    <w:p>
      <w:pPr>
        <w:autoSpaceDE w:val="0"/>
        <w:autoSpaceDN w:val="0"/>
        <w:adjustRightInd w:val="0"/>
        <w:snapToGrid w:val="0"/>
        <w:spacing w:line="320" w:lineRule="exact"/>
        <w:rPr>
          <w:rFonts w:hint="eastAsia" w:ascii="仿宋_GB2312" w:eastAsia="仿宋_GB2312"/>
          <w:b/>
          <w:kern w:val="0"/>
        </w:rPr>
      </w:pPr>
      <w:r>
        <w:rPr>
          <w:rFonts w:hint="eastAsia" w:ascii="仿宋_GB2312" w:eastAsia="仿宋_GB2312"/>
          <w:b/>
          <w:kern w:val="0"/>
        </w:rPr>
        <w:t>档  号：                                　　　　　　 　　第   页   共    页</w:t>
      </w:r>
    </w:p>
    <w:tbl>
      <w:tblPr>
        <w:tblStyle w:val="24"/>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134"/>
        <w:gridCol w:w="1134"/>
        <w:gridCol w:w="1134"/>
        <w:gridCol w:w="1064"/>
        <w:gridCol w:w="1080"/>
        <w:gridCol w:w="600"/>
        <w:gridCol w:w="600"/>
        <w:gridCol w:w="96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autoSpaceDE w:val="0"/>
              <w:autoSpaceDN w:val="0"/>
              <w:adjustRightInd w:val="0"/>
              <w:snapToGrid w:val="0"/>
              <w:spacing w:line="280" w:lineRule="exact"/>
              <w:jc w:val="center"/>
              <w:rPr>
                <w:rFonts w:hint="eastAsia" w:ascii="仿宋_GB2312" w:eastAsia="仿宋_GB2312"/>
                <w:b/>
                <w:kern w:val="0"/>
              </w:rPr>
            </w:pPr>
            <w:r>
              <w:rPr>
                <w:rFonts w:hint="eastAsia" w:ascii="仿宋_GB2312" w:eastAsia="仿宋_GB2312"/>
                <w:b/>
                <w:kern w:val="0"/>
              </w:rPr>
              <w:t>序号</w:t>
            </w:r>
          </w:p>
        </w:tc>
        <w:tc>
          <w:tcPr>
            <w:tcW w:w="1134" w:type="dxa"/>
          </w:tcPr>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档案</w:t>
            </w:r>
          </w:p>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名称</w:t>
            </w:r>
          </w:p>
        </w:tc>
        <w:tc>
          <w:tcPr>
            <w:tcW w:w="1134" w:type="dxa"/>
          </w:tcPr>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编制</w:t>
            </w:r>
          </w:p>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单位</w:t>
            </w:r>
          </w:p>
        </w:tc>
        <w:tc>
          <w:tcPr>
            <w:tcW w:w="1134" w:type="dxa"/>
          </w:tcPr>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编制</w:t>
            </w:r>
          </w:p>
          <w:p>
            <w:pPr>
              <w:autoSpaceDE w:val="0"/>
              <w:autoSpaceDN w:val="0"/>
              <w:adjustRightInd w:val="0"/>
              <w:snapToGrid w:val="0"/>
              <w:spacing w:beforeLines="50" w:line="240" w:lineRule="exact"/>
              <w:jc w:val="center"/>
              <w:rPr>
                <w:rFonts w:hint="eastAsia" w:ascii="仿宋_GB2312" w:eastAsia="仿宋_GB2312"/>
                <w:b/>
                <w:kern w:val="0"/>
              </w:rPr>
            </w:pPr>
            <w:r>
              <w:rPr>
                <w:rFonts w:hint="eastAsia" w:ascii="仿宋_GB2312" w:eastAsia="仿宋_GB2312"/>
                <w:b/>
                <w:kern w:val="0"/>
              </w:rPr>
              <w:t>时间</w:t>
            </w:r>
          </w:p>
        </w:tc>
        <w:tc>
          <w:tcPr>
            <w:tcW w:w="1064" w:type="dxa"/>
          </w:tcPr>
          <w:p>
            <w:pPr>
              <w:autoSpaceDE w:val="0"/>
              <w:autoSpaceDN w:val="0"/>
              <w:adjustRightInd w:val="0"/>
              <w:snapToGrid w:val="0"/>
              <w:spacing w:beforeLines="50" w:line="280" w:lineRule="exact"/>
              <w:jc w:val="center"/>
              <w:rPr>
                <w:rFonts w:hint="eastAsia" w:ascii="仿宋_GB2312" w:eastAsia="仿宋_GB2312"/>
                <w:b/>
                <w:kern w:val="0"/>
              </w:rPr>
            </w:pPr>
            <w:r>
              <w:rPr>
                <w:rFonts w:hint="eastAsia" w:ascii="仿宋_GB2312" w:eastAsia="仿宋_GB2312"/>
                <w:b/>
                <w:kern w:val="0"/>
              </w:rPr>
              <w:t>编写者</w:t>
            </w:r>
          </w:p>
        </w:tc>
        <w:tc>
          <w:tcPr>
            <w:tcW w:w="1080" w:type="dxa"/>
          </w:tcPr>
          <w:p>
            <w:pPr>
              <w:autoSpaceDE w:val="0"/>
              <w:autoSpaceDN w:val="0"/>
              <w:adjustRightInd w:val="0"/>
              <w:snapToGrid w:val="0"/>
              <w:spacing w:beforeLines="50" w:line="280" w:lineRule="exact"/>
              <w:jc w:val="center"/>
              <w:rPr>
                <w:rFonts w:hint="eastAsia" w:ascii="仿宋_GB2312" w:eastAsia="仿宋_GB2312"/>
                <w:b/>
                <w:kern w:val="0"/>
              </w:rPr>
            </w:pPr>
            <w:r>
              <w:rPr>
                <w:rFonts w:hint="eastAsia" w:ascii="仿宋_GB2312" w:eastAsia="仿宋_GB2312"/>
                <w:b/>
                <w:kern w:val="0"/>
              </w:rPr>
              <w:t>比例尺</w:t>
            </w:r>
          </w:p>
        </w:tc>
        <w:tc>
          <w:tcPr>
            <w:tcW w:w="600" w:type="dxa"/>
          </w:tcPr>
          <w:p>
            <w:pPr>
              <w:autoSpaceDE w:val="0"/>
              <w:autoSpaceDN w:val="0"/>
              <w:adjustRightInd w:val="0"/>
              <w:snapToGrid w:val="0"/>
              <w:spacing w:before="120" w:line="280" w:lineRule="exact"/>
              <w:rPr>
                <w:rFonts w:hint="eastAsia" w:ascii="仿宋_GB2312" w:eastAsia="仿宋_GB2312"/>
                <w:b/>
                <w:kern w:val="0"/>
              </w:rPr>
            </w:pPr>
            <w:r>
              <w:rPr>
                <w:rFonts w:hint="eastAsia" w:ascii="仿宋_GB2312" w:eastAsia="仿宋_GB2312"/>
                <w:b/>
                <w:kern w:val="0"/>
              </w:rPr>
              <w:t>份数</w:t>
            </w:r>
          </w:p>
        </w:tc>
        <w:tc>
          <w:tcPr>
            <w:tcW w:w="600" w:type="dxa"/>
            <w:vAlign w:val="center"/>
          </w:tcPr>
          <w:p>
            <w:pPr>
              <w:autoSpaceDE w:val="0"/>
              <w:autoSpaceDN w:val="0"/>
              <w:adjustRightInd w:val="0"/>
              <w:snapToGrid w:val="0"/>
              <w:spacing w:line="280" w:lineRule="exact"/>
              <w:jc w:val="center"/>
              <w:rPr>
                <w:rFonts w:hint="eastAsia" w:ascii="仿宋_GB2312" w:eastAsia="仿宋_GB2312"/>
                <w:b/>
                <w:kern w:val="0"/>
              </w:rPr>
            </w:pPr>
            <w:r>
              <w:rPr>
                <w:rFonts w:hint="eastAsia" w:ascii="仿宋_GB2312" w:eastAsia="仿宋_GB2312"/>
                <w:b/>
                <w:kern w:val="0"/>
              </w:rPr>
              <w:t>件数</w:t>
            </w:r>
          </w:p>
        </w:tc>
        <w:tc>
          <w:tcPr>
            <w:tcW w:w="960" w:type="dxa"/>
          </w:tcPr>
          <w:p>
            <w:pPr>
              <w:autoSpaceDE w:val="0"/>
              <w:autoSpaceDN w:val="0"/>
              <w:adjustRightInd w:val="0"/>
              <w:snapToGrid w:val="0"/>
              <w:spacing w:beforeLines="50" w:line="280" w:lineRule="exact"/>
              <w:jc w:val="center"/>
              <w:rPr>
                <w:rFonts w:hint="eastAsia" w:ascii="仿宋_GB2312" w:eastAsia="仿宋_GB2312"/>
                <w:b/>
                <w:kern w:val="0"/>
              </w:rPr>
            </w:pPr>
            <w:r>
              <w:rPr>
                <w:rFonts w:hint="eastAsia" w:ascii="仿宋_GB2312" w:eastAsia="仿宋_GB2312"/>
                <w:b/>
                <w:kern w:val="0"/>
              </w:rPr>
              <w:t>盒（袋）号</w:t>
            </w:r>
          </w:p>
        </w:tc>
        <w:tc>
          <w:tcPr>
            <w:tcW w:w="960" w:type="dxa"/>
            <w:vAlign w:val="center"/>
          </w:tcPr>
          <w:p>
            <w:pPr>
              <w:autoSpaceDE w:val="0"/>
              <w:autoSpaceDN w:val="0"/>
              <w:adjustRightInd w:val="0"/>
              <w:snapToGrid w:val="0"/>
              <w:spacing w:line="280" w:lineRule="exact"/>
              <w:jc w:val="center"/>
              <w:rPr>
                <w:rFonts w:hint="eastAsia" w:ascii="仿宋_GB2312" w:eastAsia="仿宋_GB2312"/>
                <w:b/>
                <w:kern w:val="0"/>
              </w:rPr>
            </w:pPr>
            <w:r>
              <w:rPr>
                <w:rFonts w:hint="eastAsia" w:ascii="仿宋_GB2312" w:eastAsia="仿宋_GB2312"/>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vAlign w:val="center"/>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vAlign w:val="center"/>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vAlign w:val="center"/>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134" w:type="dxa"/>
          </w:tcPr>
          <w:p>
            <w:pPr>
              <w:autoSpaceDE w:val="0"/>
              <w:autoSpaceDN w:val="0"/>
              <w:adjustRightInd w:val="0"/>
              <w:snapToGrid w:val="0"/>
              <w:spacing w:line="440" w:lineRule="exact"/>
              <w:rPr>
                <w:rFonts w:hint="eastAsia" w:ascii="宋体"/>
                <w:kern w:val="0"/>
              </w:rPr>
            </w:pPr>
          </w:p>
        </w:tc>
        <w:tc>
          <w:tcPr>
            <w:tcW w:w="1064" w:type="dxa"/>
          </w:tcPr>
          <w:p>
            <w:pPr>
              <w:autoSpaceDE w:val="0"/>
              <w:autoSpaceDN w:val="0"/>
              <w:adjustRightInd w:val="0"/>
              <w:snapToGrid w:val="0"/>
              <w:spacing w:line="440" w:lineRule="exact"/>
              <w:rPr>
                <w:rFonts w:hint="eastAsia" w:ascii="宋体"/>
                <w:kern w:val="0"/>
              </w:rPr>
            </w:pPr>
          </w:p>
        </w:tc>
        <w:tc>
          <w:tcPr>
            <w:tcW w:w="108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60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c>
          <w:tcPr>
            <w:tcW w:w="960" w:type="dxa"/>
          </w:tcPr>
          <w:p>
            <w:pPr>
              <w:autoSpaceDE w:val="0"/>
              <w:autoSpaceDN w:val="0"/>
              <w:adjustRightInd w:val="0"/>
              <w:snapToGrid w:val="0"/>
              <w:spacing w:line="440" w:lineRule="exact"/>
              <w:rPr>
                <w:rFonts w:hint="eastAsia" w:ascii="宋体"/>
                <w:kern w:val="0"/>
              </w:rPr>
            </w:pPr>
          </w:p>
        </w:tc>
      </w:tr>
    </w:tbl>
    <w:p>
      <w:pPr>
        <w:autoSpaceDE w:val="0"/>
        <w:autoSpaceDN w:val="0"/>
        <w:adjustRightInd w:val="0"/>
        <w:snapToGrid w:val="0"/>
        <w:spacing w:line="320" w:lineRule="exact"/>
        <w:ind w:firstLine="480"/>
        <w:rPr>
          <w:rFonts w:ascii="宋体"/>
          <w:kern w:val="0"/>
        </w:rPr>
        <w:sectPr>
          <w:pgSz w:w="11907" w:h="16840"/>
          <w:pgMar w:top="1701" w:right="1588" w:bottom="1701" w:left="1588" w:header="1418" w:footer="1418" w:gutter="0"/>
          <w:cols w:space="720" w:num="1"/>
          <w:docGrid w:linePitch="285" w:charSpace="0"/>
        </w:sectPr>
      </w:pPr>
    </w:p>
    <w:p>
      <w:pPr>
        <w:pStyle w:val="4"/>
        <w:spacing w:beforeLines="50" w:after="0"/>
        <w:jc w:val="center"/>
        <w:rPr>
          <w:rFonts w:hint="eastAsia" w:ascii="方正小标宋简体" w:hAnsi="华文中宋" w:eastAsia="方正小标宋简体"/>
          <w:b w:val="0"/>
          <w:sz w:val="36"/>
          <w:szCs w:val="36"/>
        </w:rPr>
      </w:pPr>
      <w:bookmarkStart w:id="97" w:name="_Toc148077157"/>
      <w:bookmarkStart w:id="98" w:name="_Toc147719522"/>
      <w:r>
        <w:rPr>
          <w:rFonts w:hint="eastAsia" w:ascii="方正小标宋简体" w:hAnsi="华文中宋" w:eastAsia="方正小标宋简体"/>
          <w:b w:val="0"/>
          <w:sz w:val="36"/>
          <w:szCs w:val="36"/>
        </w:rPr>
        <w:t>附录C</w:t>
      </w:r>
      <w:bookmarkEnd w:id="97"/>
      <w:bookmarkEnd w:id="98"/>
    </w:p>
    <w:p>
      <w:pPr>
        <w:pStyle w:val="41"/>
        <w:widowControl w:val="0"/>
        <w:spacing w:before="0" w:line="480" w:lineRule="exact"/>
        <w:rPr>
          <w:rFonts w:hint="eastAsia" w:ascii="楷体_GB2312" w:eastAsia="楷体_GB2312"/>
          <w:kern w:val="2"/>
          <w:sz w:val="32"/>
          <w:szCs w:val="32"/>
        </w:rPr>
      </w:pPr>
      <w:bookmarkStart w:id="99" w:name="_Toc148077158"/>
      <w:r>
        <w:rPr>
          <w:rFonts w:hint="eastAsia" w:ascii="楷体_GB2312" w:eastAsia="楷体_GB2312"/>
          <w:kern w:val="2"/>
          <w:sz w:val="32"/>
          <w:szCs w:val="32"/>
        </w:rPr>
        <w:t>（资料性附录）</w:t>
      </w:r>
      <w:bookmarkEnd w:id="99"/>
    </w:p>
    <w:p>
      <w:pPr>
        <w:pStyle w:val="41"/>
        <w:widowControl w:val="0"/>
        <w:spacing w:before="0" w:line="480" w:lineRule="exact"/>
        <w:rPr>
          <w:rFonts w:hint="eastAsia" w:ascii="仿宋_GB2312" w:eastAsia="仿宋_GB2312"/>
          <w:kern w:val="2"/>
          <w:sz w:val="32"/>
          <w:szCs w:val="32"/>
        </w:rPr>
      </w:pPr>
    </w:p>
    <w:p>
      <w:pPr>
        <w:pStyle w:val="15"/>
        <w:adjustRightInd w:val="0"/>
        <w:snapToGrid w:val="0"/>
        <w:spacing w:line="360" w:lineRule="auto"/>
        <w:ind w:left="0" w:leftChars="0"/>
        <w:jc w:val="center"/>
        <w:rPr>
          <w:rFonts w:hint="eastAsia" w:ascii="方正小标宋_GBK" w:hAnsi="宋体" w:eastAsia="方正小标宋_GBK"/>
          <w:sz w:val="36"/>
          <w:szCs w:val="36"/>
        </w:rPr>
      </w:pPr>
      <w:bookmarkStart w:id="100" w:name="_Toc148077159"/>
      <w:r>
        <w:rPr>
          <w:rFonts w:hint="eastAsia" w:ascii="方正小标宋_GBK" w:hAnsi="宋体" w:eastAsia="方正小标宋_GBK"/>
          <w:sz w:val="36"/>
          <w:szCs w:val="36"/>
        </w:rPr>
        <w:t>油气勘探与开发地质电子档案编目有关表格</w:t>
      </w:r>
      <w:bookmarkEnd w:id="100"/>
    </w:p>
    <w:p>
      <w:pPr>
        <w:rPr>
          <w:rFonts w:hint="eastAsia"/>
        </w:rPr>
      </w:pPr>
    </w:p>
    <w:p>
      <w:pPr>
        <w:adjustRightInd w:val="0"/>
        <w:snapToGrid w:val="0"/>
        <w:spacing w:beforeLines="50" w:afterLines="50" w:line="360" w:lineRule="auto"/>
        <w:rPr>
          <w:rFonts w:hint="eastAsia" w:ascii="黑体" w:eastAsia="黑体"/>
          <w:b/>
          <w:sz w:val="32"/>
          <w:szCs w:val="32"/>
        </w:rPr>
      </w:pPr>
      <w:r>
        <w:rPr>
          <w:rFonts w:hint="eastAsia" w:ascii="黑体" w:eastAsia="黑体"/>
          <w:b/>
          <w:sz w:val="32"/>
          <w:szCs w:val="32"/>
        </w:rPr>
        <w:t>C.1  地质资料电子文件登记表（见表C.1，表C.2）</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地质资料电子文件登记表是接收、验收、利用及保管电子文件的凭据。其由两部分组成：表C.1主要填写电子文件的编制者、软硬件环境和交接责任人等内容；表C.2主要填写电子文件名及对应的内容题名，载体中每一个电子文件均应表述出来。以下是部分表项说明。</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1、电子文件说明。其说明的内容主要有：该电子文件制作、使用时的各种注意事项和必要的参数(如坐标系、比例尺、投影方式、投影参数、字段名与字段名含义等)、加密电子文件的密钥、数据库或软件的用户名与密码以及其他一些与电子文件有关的必要说明等。</w:t>
      </w:r>
    </w:p>
    <w:p>
      <w:pPr>
        <w:adjustRightInd w:val="0"/>
        <w:snapToGrid w:val="0"/>
        <w:spacing w:line="360" w:lineRule="auto"/>
        <w:ind w:firstLine="624" w:firstLineChars="200"/>
        <w:rPr>
          <w:rFonts w:hint="eastAsia" w:ascii="仿宋_GB2312" w:hAnsi="宋体" w:eastAsia="仿宋_GB2312"/>
          <w:spacing w:val="-4"/>
          <w:sz w:val="32"/>
          <w:szCs w:val="32"/>
        </w:rPr>
      </w:pPr>
      <w:bookmarkStart w:id="101" w:name="_Toc147719523"/>
      <w:r>
        <w:rPr>
          <w:rFonts w:hint="eastAsia" w:ascii="仿宋_GB2312" w:hAnsi="宋体" w:eastAsia="仿宋_GB2312"/>
          <w:spacing w:val="-4"/>
          <w:sz w:val="32"/>
          <w:szCs w:val="32"/>
        </w:rPr>
        <w:t>2、软硬件环境。需要详细填写所用到的全部硬件系统、操作系统和字处理、制表、制图、数据库、系统开发以及多媒体制作等工具软件的名称和版本号。</w:t>
      </w:r>
      <w:bookmarkEnd w:id="101"/>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3、外观检查。载体不应有擦痕、斑点、霉变、变形、损伤等痕迹，表面应清洁。</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4、病毒软件及检查结果。使用查毒软件名称及版本, 检查后不携带病毒。</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5、完整性及再利用性检查。查验电子文件的齐全性、完整性和可再利用性，填写电子文件载体是否能在通用的读取设备上被正确读取。</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6、文件类别和文件夹。整理地质资料电子文件时，将具有有机联系的文件组合成一组（可参考附录A中的归档类目表组织文件），拟定名称，建立一个文件夹，将电子文件存入文件夹中。</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7文件编号。当电子档案与纸质档案对应一致编号时其为纸质档案的件号，当两者不对应编号时，其为顺序号。表中此项分两列，前列载体形成者填写电子文件顺序号，后列馆藏机构填写电子档案编号。</w:t>
      </w:r>
    </w:p>
    <w:p>
      <w:pPr>
        <w:adjustRightInd w:val="0"/>
        <w:snapToGrid w:val="0"/>
        <w:spacing w:beforeLines="50" w:afterLines="50" w:line="360" w:lineRule="auto"/>
        <w:rPr>
          <w:rFonts w:hint="eastAsia" w:ascii="黑体" w:eastAsia="黑体"/>
          <w:b/>
          <w:sz w:val="32"/>
          <w:szCs w:val="32"/>
        </w:rPr>
      </w:pPr>
      <w:r>
        <w:rPr>
          <w:rFonts w:hint="eastAsia" w:ascii="黑体" w:eastAsia="黑体"/>
          <w:b/>
          <w:sz w:val="32"/>
          <w:szCs w:val="32"/>
        </w:rPr>
        <w:t>C.2  油气勘探与开发地质电子档案总目录（见表C.3）</w:t>
      </w:r>
    </w:p>
    <w:p>
      <w:pPr>
        <w:adjustRightInd w:val="0"/>
        <w:snapToGrid w:val="0"/>
        <w:spacing w:line="360" w:lineRule="auto"/>
        <w:ind w:firstLine="624" w:firstLineChars="200"/>
        <w:rPr>
          <w:rFonts w:hint="eastAsia" w:ascii="仿宋_GB2312" w:hAnsi="宋体" w:eastAsia="仿宋_GB2312"/>
          <w:spacing w:val="-4"/>
          <w:sz w:val="32"/>
          <w:szCs w:val="32"/>
        </w:rPr>
      </w:pPr>
      <w:r>
        <w:rPr>
          <w:rFonts w:hint="eastAsia" w:ascii="仿宋_GB2312" w:hAnsi="宋体" w:eastAsia="仿宋_GB2312"/>
          <w:spacing w:val="-4"/>
          <w:sz w:val="32"/>
          <w:szCs w:val="32"/>
        </w:rPr>
        <w:t>总目录是案卷级电子档案总登记账。用于检索、统计和查考等。</w:t>
      </w:r>
    </w:p>
    <w:p>
      <w:pPr>
        <w:adjustRightInd w:val="0"/>
        <w:snapToGrid w:val="0"/>
        <w:spacing w:line="360" w:lineRule="auto"/>
        <w:ind w:firstLine="420"/>
        <w:jc w:val="center"/>
        <w:rPr>
          <w:rFonts w:hint="eastAsia" w:ascii="黑体" w:eastAsia="黑体"/>
          <w:sz w:val="28"/>
          <w:szCs w:val="28"/>
        </w:rPr>
      </w:pPr>
      <w:r>
        <w:rPr>
          <w:rFonts w:ascii="黑体" w:eastAsia="黑体"/>
          <w:sz w:val="32"/>
          <w:szCs w:val="32"/>
        </w:rPr>
        <w:br w:type="page"/>
      </w:r>
    </w:p>
    <w:p>
      <w:pPr>
        <w:ind w:firstLine="560"/>
        <w:jc w:val="center"/>
        <w:rPr>
          <w:rFonts w:hint="eastAsia" w:ascii="黑体" w:eastAsia="黑体"/>
          <w:kern w:val="0"/>
          <w:sz w:val="28"/>
          <w:szCs w:val="28"/>
        </w:rPr>
      </w:pPr>
      <w:r>
        <w:rPr>
          <w:rFonts w:hint="eastAsia" w:ascii="黑体" w:eastAsia="黑体"/>
          <w:kern w:val="0"/>
          <w:sz w:val="28"/>
          <w:szCs w:val="28"/>
        </w:rPr>
        <w:t>表C.1 地质资料电子文件登记表（首页）</w:t>
      </w:r>
    </w:p>
    <w:p>
      <w:pPr>
        <w:ind w:firstLine="560"/>
        <w:jc w:val="center"/>
        <w:rPr>
          <w:rFonts w:hint="eastAsia" w:ascii="黑体" w:eastAsia="黑体"/>
          <w:kern w:val="0"/>
          <w:sz w:val="28"/>
          <w:szCs w:val="28"/>
        </w:rPr>
      </w:pPr>
    </w:p>
    <w:p>
      <w:pPr>
        <w:wordWrap w:val="0"/>
        <w:ind w:right="-47"/>
        <w:rPr>
          <w:rFonts w:hint="eastAsia" w:ascii="仿宋_GB2312" w:hAnsi="宋体" w:eastAsia="仿宋_GB2312"/>
          <w:b/>
          <w:spacing w:val="-4"/>
        </w:rPr>
      </w:pPr>
      <w:r>
        <w:rPr>
          <w:rFonts w:hint="eastAsia" w:ascii="仿宋_GB2312" w:hAnsi="宋体" w:eastAsia="仿宋_GB2312"/>
          <w:b/>
          <w:spacing w:val="-4"/>
        </w:rPr>
        <w:t>制作人：            审核人： 　　　             共    页　　　　　第   页</w:t>
      </w:r>
    </w:p>
    <w:tbl>
      <w:tblPr>
        <w:tblStyle w:val="24"/>
        <w:tblW w:w="8928" w:type="dxa"/>
        <w:tblInd w:w="0" w:type="dxa"/>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Layout w:type="fixed"/>
        <w:tblCellMar>
          <w:top w:w="0" w:type="dxa"/>
          <w:left w:w="108" w:type="dxa"/>
          <w:bottom w:w="0" w:type="dxa"/>
          <w:right w:w="108" w:type="dxa"/>
        </w:tblCellMar>
      </w:tblPr>
      <w:tblGrid>
        <w:gridCol w:w="863"/>
        <w:gridCol w:w="757"/>
        <w:gridCol w:w="524"/>
        <w:gridCol w:w="754"/>
        <w:gridCol w:w="784"/>
        <w:gridCol w:w="53"/>
        <w:gridCol w:w="684"/>
        <w:gridCol w:w="289"/>
        <w:gridCol w:w="225"/>
        <w:gridCol w:w="316"/>
        <w:gridCol w:w="99"/>
        <w:gridCol w:w="340"/>
        <w:gridCol w:w="596"/>
        <w:gridCol w:w="574"/>
        <w:gridCol w:w="90"/>
        <w:gridCol w:w="7"/>
        <w:gridCol w:w="13"/>
        <w:gridCol w:w="425"/>
        <w:gridCol w:w="151"/>
        <w:gridCol w:w="1384"/>
      </w:tblGrid>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74" w:hRule="atLeast"/>
        </w:trPr>
        <w:tc>
          <w:tcPr>
            <w:tcW w:w="1620" w:type="dxa"/>
            <w:gridSpan w:val="2"/>
          </w:tcPr>
          <w:p>
            <w:pPr>
              <w:jc w:val="center"/>
              <w:rPr>
                <w:rFonts w:hint="eastAsia" w:ascii="仿宋_GB2312" w:hAnsi="宋体" w:eastAsia="仿宋_GB2312"/>
                <w:b/>
                <w:spacing w:val="-4"/>
              </w:rPr>
            </w:pPr>
            <w:r>
              <w:rPr>
                <w:rFonts w:hint="eastAsia" w:ascii="仿宋_GB2312" w:hAnsi="宋体" w:eastAsia="仿宋_GB2312"/>
                <w:b/>
                <w:spacing w:val="-4"/>
              </w:rPr>
              <w:t>项目（井）</w:t>
            </w:r>
          </w:p>
          <w:p>
            <w:pPr>
              <w:jc w:val="center"/>
              <w:rPr>
                <w:rFonts w:hint="eastAsia" w:ascii="仿宋_GB2312" w:hAnsi="宋体" w:eastAsia="仿宋_GB2312"/>
                <w:b/>
                <w:spacing w:val="-4"/>
              </w:rPr>
            </w:pPr>
            <w:r>
              <w:rPr>
                <w:rFonts w:hint="eastAsia" w:ascii="仿宋_GB2312" w:hAnsi="宋体" w:eastAsia="仿宋_GB2312"/>
                <w:b/>
                <w:spacing w:val="-4"/>
              </w:rPr>
              <w:t>名称</w:t>
            </w:r>
          </w:p>
        </w:tc>
        <w:tc>
          <w:tcPr>
            <w:tcW w:w="7308" w:type="dxa"/>
            <w:gridSpan w:val="18"/>
          </w:tcPr>
          <w:p>
            <w:pPr>
              <w:jc w:val="cente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77" w:hRule="atLeast"/>
        </w:trPr>
        <w:tc>
          <w:tcPr>
            <w:tcW w:w="1620" w:type="dxa"/>
            <w:gridSpan w:val="2"/>
          </w:tcPr>
          <w:p>
            <w:pPr>
              <w:jc w:val="center"/>
              <w:rPr>
                <w:rFonts w:hint="eastAsia" w:ascii="仿宋_GB2312" w:hAnsi="宋体" w:eastAsia="仿宋_GB2312"/>
                <w:b/>
                <w:spacing w:val="-4"/>
              </w:rPr>
            </w:pPr>
            <w:r>
              <w:rPr>
                <w:rFonts w:hint="eastAsia" w:ascii="仿宋_GB2312" w:hAnsi="宋体" w:eastAsia="仿宋_GB2312"/>
                <w:b/>
                <w:spacing w:val="-4"/>
              </w:rPr>
              <w:t>电子档案号</w:t>
            </w:r>
          </w:p>
        </w:tc>
        <w:tc>
          <w:tcPr>
            <w:tcW w:w="2115" w:type="dxa"/>
            <w:gridSpan w:val="4"/>
          </w:tcPr>
          <w:p>
            <w:pPr>
              <w:jc w:val="center"/>
              <w:rPr>
                <w:rFonts w:hint="eastAsia" w:ascii="仿宋_GB2312" w:hAnsi="宋体" w:eastAsia="仿宋_GB2312"/>
                <w:b/>
                <w:spacing w:val="-4"/>
              </w:rPr>
            </w:pPr>
          </w:p>
        </w:tc>
        <w:tc>
          <w:tcPr>
            <w:tcW w:w="973" w:type="dxa"/>
            <w:gridSpan w:val="2"/>
          </w:tcPr>
          <w:p>
            <w:pPr>
              <w:jc w:val="center"/>
              <w:rPr>
                <w:rFonts w:hint="eastAsia" w:ascii="仿宋_GB2312" w:hAnsi="宋体" w:eastAsia="仿宋_GB2312"/>
                <w:b/>
                <w:spacing w:val="-4"/>
              </w:rPr>
            </w:pPr>
            <w:r>
              <w:rPr>
                <w:rFonts w:hint="eastAsia" w:ascii="仿宋_GB2312" w:hAnsi="宋体" w:eastAsia="仿宋_GB2312"/>
                <w:b/>
                <w:spacing w:val="-4"/>
              </w:rPr>
              <w:t>档 号</w:t>
            </w:r>
          </w:p>
        </w:tc>
        <w:tc>
          <w:tcPr>
            <w:tcW w:w="1576" w:type="dxa"/>
            <w:gridSpan w:val="5"/>
          </w:tcPr>
          <w:p>
            <w:pPr>
              <w:pStyle w:val="40"/>
              <w:widowControl w:val="0"/>
              <w:spacing w:before="0" w:line="240" w:lineRule="auto"/>
              <w:rPr>
                <w:rFonts w:hint="eastAsia" w:ascii="仿宋_GB2312" w:hAnsi="宋体" w:eastAsia="仿宋_GB2312"/>
                <w:b/>
                <w:spacing w:val="-4"/>
                <w:kern w:val="2"/>
                <w:sz w:val="24"/>
                <w:szCs w:val="24"/>
              </w:rPr>
            </w:pPr>
          </w:p>
        </w:tc>
        <w:tc>
          <w:tcPr>
            <w:tcW w:w="1260" w:type="dxa"/>
            <w:gridSpan w:val="6"/>
          </w:tcPr>
          <w:p>
            <w:pPr>
              <w:jc w:val="center"/>
              <w:rPr>
                <w:rFonts w:hint="eastAsia" w:ascii="仿宋_GB2312" w:hAnsi="宋体" w:eastAsia="仿宋_GB2312"/>
                <w:b/>
                <w:spacing w:val="-4"/>
              </w:rPr>
            </w:pPr>
            <w:r>
              <w:rPr>
                <w:rFonts w:hint="eastAsia" w:ascii="仿宋_GB2312" w:hAnsi="宋体" w:eastAsia="仿宋_GB2312"/>
                <w:b/>
                <w:spacing w:val="-4"/>
              </w:rPr>
              <w:t>载体编号</w:t>
            </w:r>
          </w:p>
        </w:tc>
        <w:tc>
          <w:tcPr>
            <w:tcW w:w="1384" w:type="dxa"/>
          </w:tcPr>
          <w:p>
            <w:pPr>
              <w:jc w:val="cente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926" w:hRule="atLeast"/>
        </w:trPr>
        <w:tc>
          <w:tcPr>
            <w:tcW w:w="1620" w:type="dxa"/>
            <w:gridSpan w:val="2"/>
          </w:tcPr>
          <w:p>
            <w:pPr>
              <w:jc w:val="center"/>
              <w:rPr>
                <w:rFonts w:hint="eastAsia" w:ascii="仿宋_GB2312" w:hAnsi="宋体" w:eastAsia="仿宋_GB2312"/>
                <w:b/>
                <w:spacing w:val="-4"/>
              </w:rPr>
            </w:pPr>
            <w:r>
              <w:rPr>
                <w:rFonts w:hint="eastAsia" w:ascii="仿宋_GB2312" w:hAnsi="宋体" w:eastAsia="仿宋_GB2312"/>
                <w:b/>
                <w:spacing w:val="-4"/>
              </w:rPr>
              <w:t>电子</w:t>
            </w:r>
          </w:p>
          <w:p>
            <w:pPr>
              <w:pStyle w:val="40"/>
              <w:widowControl w:val="0"/>
              <w:spacing w:before="0" w:line="240" w:lineRule="auto"/>
              <w:rPr>
                <w:rFonts w:hint="eastAsia" w:ascii="仿宋_GB2312" w:hAnsi="宋体" w:eastAsia="仿宋_GB2312"/>
                <w:b/>
                <w:spacing w:val="-4"/>
                <w:kern w:val="2"/>
                <w:sz w:val="24"/>
                <w:szCs w:val="24"/>
              </w:rPr>
            </w:pPr>
            <w:r>
              <w:rPr>
                <w:rFonts w:hint="eastAsia" w:ascii="仿宋_GB2312" w:hAnsi="宋体" w:eastAsia="仿宋_GB2312"/>
                <w:b/>
                <w:spacing w:val="-4"/>
                <w:kern w:val="2"/>
                <w:sz w:val="24"/>
                <w:szCs w:val="24"/>
              </w:rPr>
              <w:t>文件说明</w:t>
            </w:r>
          </w:p>
        </w:tc>
        <w:tc>
          <w:tcPr>
            <w:tcW w:w="7308" w:type="dxa"/>
            <w:gridSpan w:val="18"/>
          </w:tcPr>
          <w:p>
            <w:pPr>
              <w:pStyle w:val="40"/>
              <w:widowControl w:val="0"/>
              <w:spacing w:before="0" w:line="240" w:lineRule="auto"/>
              <w:rPr>
                <w:rFonts w:hint="eastAsia" w:ascii="仿宋_GB2312" w:hAnsi="宋体" w:eastAsia="仿宋_GB2312"/>
                <w:b/>
                <w:spacing w:val="-4"/>
                <w:kern w:val="2"/>
                <w:sz w:val="24"/>
                <w:szCs w:val="2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629" w:hRule="atLeast"/>
        </w:trPr>
        <w:tc>
          <w:tcPr>
            <w:tcW w:w="863" w:type="dxa"/>
            <w:vMerge w:val="restart"/>
          </w:tcPr>
          <w:p>
            <w:pPr>
              <w:pStyle w:val="40"/>
              <w:widowControl w:val="0"/>
              <w:spacing w:before="0" w:line="240" w:lineRule="auto"/>
              <w:rPr>
                <w:rFonts w:hint="eastAsia" w:ascii="仿宋_GB2312" w:hAnsi="宋体" w:eastAsia="仿宋_GB2312"/>
                <w:b/>
                <w:spacing w:val="-4"/>
                <w:kern w:val="2"/>
                <w:sz w:val="24"/>
                <w:szCs w:val="24"/>
              </w:rPr>
            </w:pPr>
          </w:p>
          <w:p>
            <w:pPr>
              <w:pStyle w:val="40"/>
              <w:widowControl w:val="0"/>
              <w:spacing w:before="0" w:line="240" w:lineRule="auto"/>
              <w:rPr>
                <w:rFonts w:hint="eastAsia" w:ascii="仿宋_GB2312" w:hAnsi="宋体" w:eastAsia="仿宋_GB2312"/>
                <w:b/>
                <w:spacing w:val="-4"/>
                <w:kern w:val="2"/>
                <w:sz w:val="24"/>
                <w:szCs w:val="24"/>
              </w:rPr>
            </w:pPr>
            <w:r>
              <w:rPr>
                <w:rFonts w:hint="eastAsia" w:ascii="仿宋_GB2312" w:hAnsi="宋体" w:eastAsia="仿宋_GB2312"/>
                <w:b/>
                <w:spacing w:val="-4"/>
                <w:kern w:val="2"/>
                <w:sz w:val="24"/>
                <w:szCs w:val="24"/>
              </w:rPr>
              <w:t>软硬件环境</w:t>
            </w:r>
          </w:p>
        </w:tc>
        <w:tc>
          <w:tcPr>
            <w:tcW w:w="1281" w:type="dxa"/>
            <w:gridSpan w:val="2"/>
            <w:tcBorders>
              <w:bottom w:val="single" w:color="auto" w:sz="4" w:space="0"/>
            </w:tcBorders>
          </w:tcPr>
          <w:p>
            <w:pPr>
              <w:jc w:val="center"/>
              <w:rPr>
                <w:rFonts w:hint="eastAsia" w:ascii="仿宋_GB2312" w:hAnsi="宋体" w:eastAsia="仿宋_GB2312"/>
                <w:b/>
                <w:spacing w:val="-4"/>
              </w:rPr>
            </w:pPr>
            <w:r>
              <w:rPr>
                <w:rFonts w:hint="eastAsia" w:ascii="仿宋_GB2312" w:hAnsi="宋体" w:eastAsia="仿宋_GB2312"/>
                <w:b/>
                <w:spacing w:val="-4"/>
              </w:rPr>
              <w:t>硬件</w:t>
            </w:r>
          </w:p>
          <w:p>
            <w:pPr>
              <w:jc w:val="center"/>
              <w:rPr>
                <w:rFonts w:hint="eastAsia" w:ascii="仿宋_GB2312" w:hAnsi="宋体" w:eastAsia="仿宋_GB2312"/>
                <w:b/>
                <w:spacing w:val="-4"/>
              </w:rPr>
            </w:pPr>
            <w:r>
              <w:rPr>
                <w:rFonts w:hint="eastAsia" w:ascii="仿宋_GB2312" w:hAnsi="宋体" w:eastAsia="仿宋_GB2312"/>
                <w:b/>
                <w:spacing w:val="-4"/>
              </w:rPr>
              <w:t>环境</w:t>
            </w:r>
          </w:p>
        </w:tc>
        <w:tc>
          <w:tcPr>
            <w:tcW w:w="2564" w:type="dxa"/>
            <w:gridSpan w:val="5"/>
            <w:tcBorders>
              <w:bottom w:val="single" w:color="auto" w:sz="4" w:space="0"/>
            </w:tcBorders>
          </w:tcPr>
          <w:p>
            <w:pPr>
              <w:jc w:val="center"/>
              <w:rPr>
                <w:rFonts w:hint="eastAsia" w:ascii="仿宋_GB2312" w:hAnsi="宋体" w:eastAsia="仿宋_GB2312"/>
                <w:b/>
                <w:spacing w:val="-4"/>
              </w:rPr>
            </w:pPr>
          </w:p>
        </w:tc>
        <w:tc>
          <w:tcPr>
            <w:tcW w:w="2247" w:type="dxa"/>
            <w:gridSpan w:val="8"/>
            <w:tcBorders>
              <w:bottom w:val="single" w:color="auto" w:sz="4" w:space="0"/>
            </w:tcBorders>
          </w:tcPr>
          <w:p>
            <w:pPr>
              <w:jc w:val="center"/>
              <w:rPr>
                <w:rFonts w:hint="eastAsia" w:ascii="仿宋_GB2312" w:hAnsi="宋体" w:eastAsia="仿宋_GB2312"/>
                <w:b/>
                <w:spacing w:val="-4"/>
              </w:rPr>
            </w:pPr>
            <w:r>
              <w:rPr>
                <w:rFonts w:hint="eastAsia" w:ascii="仿宋_GB2312" w:hAnsi="宋体" w:eastAsia="仿宋_GB2312"/>
                <w:b/>
                <w:spacing w:val="-4"/>
              </w:rPr>
              <w:t>操作</w:t>
            </w:r>
          </w:p>
          <w:p>
            <w:pPr>
              <w:jc w:val="center"/>
              <w:rPr>
                <w:rFonts w:hint="eastAsia" w:ascii="仿宋_GB2312" w:hAnsi="宋体" w:eastAsia="仿宋_GB2312"/>
                <w:b/>
                <w:spacing w:val="-4"/>
              </w:rPr>
            </w:pPr>
            <w:r>
              <w:rPr>
                <w:rFonts w:hint="eastAsia" w:ascii="仿宋_GB2312" w:hAnsi="宋体" w:eastAsia="仿宋_GB2312"/>
                <w:b/>
                <w:spacing w:val="-4"/>
              </w:rPr>
              <w:t>系统</w:t>
            </w:r>
          </w:p>
        </w:tc>
        <w:tc>
          <w:tcPr>
            <w:tcW w:w="1973" w:type="dxa"/>
            <w:gridSpan w:val="4"/>
            <w:tcBorders>
              <w:bottom w:val="single" w:color="auto" w:sz="4" w:space="0"/>
            </w:tcBorders>
          </w:tcPr>
          <w:p>
            <w:pPr>
              <w:jc w:val="cente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509" w:hRule="atLeast"/>
        </w:trPr>
        <w:tc>
          <w:tcPr>
            <w:tcW w:w="863" w:type="dxa"/>
            <w:vMerge w:val="continue"/>
          </w:tcPr>
          <w:p>
            <w:pPr>
              <w:jc w:val="center"/>
              <w:rPr>
                <w:rFonts w:hint="eastAsia" w:ascii="仿宋_GB2312" w:hAnsi="宋体" w:eastAsia="仿宋_GB2312"/>
                <w:b/>
                <w:spacing w:val="-4"/>
              </w:rPr>
            </w:pPr>
          </w:p>
        </w:tc>
        <w:tc>
          <w:tcPr>
            <w:tcW w:w="1281" w:type="dxa"/>
            <w:gridSpan w:val="2"/>
            <w:tcBorders>
              <w:top w:val="single" w:color="auto" w:sz="4" w:space="0"/>
            </w:tcBorders>
          </w:tcPr>
          <w:p>
            <w:pPr>
              <w:pStyle w:val="40"/>
              <w:widowControl w:val="0"/>
              <w:spacing w:before="0" w:line="240" w:lineRule="auto"/>
              <w:jc w:val="both"/>
              <w:rPr>
                <w:rFonts w:hint="eastAsia" w:ascii="仿宋_GB2312" w:hAnsi="宋体" w:eastAsia="仿宋_GB2312"/>
                <w:b/>
                <w:spacing w:val="-4"/>
                <w:kern w:val="2"/>
                <w:sz w:val="24"/>
                <w:szCs w:val="24"/>
              </w:rPr>
            </w:pPr>
            <w:r>
              <w:rPr>
                <w:rFonts w:hint="eastAsia" w:ascii="仿宋_GB2312" w:hAnsi="宋体" w:eastAsia="仿宋_GB2312"/>
                <w:b/>
                <w:spacing w:val="-4"/>
                <w:kern w:val="2"/>
                <w:sz w:val="24"/>
                <w:szCs w:val="24"/>
              </w:rPr>
              <w:t>开发</w:t>
            </w:r>
            <w:r>
              <w:rPr>
                <w:rFonts w:hint="eastAsia" w:ascii="仿宋_GB2312" w:hAnsi="宋体" w:eastAsia="仿宋_GB2312"/>
                <w:b/>
                <w:spacing w:val="-4"/>
                <w:sz w:val="24"/>
                <w:szCs w:val="24"/>
              </w:rPr>
              <w:t>工具</w:t>
            </w:r>
          </w:p>
          <w:p>
            <w:pPr>
              <w:rPr>
                <w:rFonts w:hint="eastAsia" w:ascii="仿宋_GB2312" w:hAnsi="宋体" w:eastAsia="仿宋_GB2312"/>
                <w:b/>
                <w:spacing w:val="-4"/>
              </w:rPr>
            </w:pPr>
            <w:r>
              <w:rPr>
                <w:rFonts w:hint="eastAsia" w:ascii="仿宋_GB2312" w:hAnsi="宋体" w:eastAsia="仿宋_GB2312"/>
                <w:b/>
                <w:spacing w:val="-4"/>
              </w:rPr>
              <w:t>及版本</w:t>
            </w:r>
          </w:p>
        </w:tc>
        <w:tc>
          <w:tcPr>
            <w:tcW w:w="1538" w:type="dxa"/>
            <w:gridSpan w:val="2"/>
            <w:tcBorders>
              <w:top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文本：</w:t>
            </w:r>
          </w:p>
        </w:tc>
        <w:tc>
          <w:tcPr>
            <w:tcW w:w="1567" w:type="dxa"/>
            <w:gridSpan w:val="5"/>
            <w:tcBorders>
              <w:top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图形：</w:t>
            </w:r>
          </w:p>
        </w:tc>
        <w:tc>
          <w:tcPr>
            <w:tcW w:w="2144" w:type="dxa"/>
            <w:gridSpan w:val="8"/>
            <w:tcBorders>
              <w:top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数据库</w:t>
            </w:r>
          </w:p>
          <w:p>
            <w:pPr>
              <w:rPr>
                <w:rFonts w:hint="eastAsia" w:ascii="仿宋_GB2312" w:hAnsi="宋体" w:eastAsia="仿宋_GB2312"/>
                <w:b/>
                <w:spacing w:val="-4"/>
              </w:rPr>
            </w:pPr>
            <w:r>
              <w:rPr>
                <w:rFonts w:hint="eastAsia" w:ascii="仿宋_GB2312" w:hAnsi="宋体" w:eastAsia="仿宋_GB2312"/>
                <w:b/>
                <w:spacing w:val="-4"/>
              </w:rPr>
              <w:t>或软件：</w:t>
            </w:r>
          </w:p>
        </w:tc>
        <w:tc>
          <w:tcPr>
            <w:tcW w:w="1535" w:type="dxa"/>
            <w:gridSpan w:val="2"/>
            <w:tcBorders>
              <w:top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多媒体：</w:t>
            </w: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832" w:hRule="atLeast"/>
        </w:trPr>
        <w:tc>
          <w:tcPr>
            <w:tcW w:w="863" w:type="dxa"/>
            <w:tcBorders>
              <w:bottom w:val="single" w:color="auto" w:sz="4" w:space="0"/>
            </w:tcBorders>
          </w:tcPr>
          <w:p>
            <w:pPr>
              <w:jc w:val="center"/>
              <w:rPr>
                <w:rFonts w:hint="eastAsia" w:ascii="仿宋_GB2312" w:hAnsi="宋体" w:eastAsia="仿宋_GB2312"/>
                <w:b/>
                <w:spacing w:val="-4"/>
              </w:rPr>
            </w:pPr>
            <w:r>
              <w:rPr>
                <w:rFonts w:hint="eastAsia" w:ascii="仿宋_GB2312" w:hAnsi="宋体" w:eastAsia="仿宋_GB2312"/>
                <w:b/>
                <w:spacing w:val="-4"/>
              </w:rPr>
              <w:t>载体</w:t>
            </w:r>
          </w:p>
        </w:tc>
        <w:tc>
          <w:tcPr>
            <w:tcW w:w="2035" w:type="dxa"/>
            <w:gridSpan w:val="3"/>
            <w:tcBorders>
              <w:bottom w:val="single" w:color="auto" w:sz="4" w:space="0"/>
            </w:tcBorders>
          </w:tcPr>
          <w:p>
            <w:pPr>
              <w:rPr>
                <w:rFonts w:hint="eastAsia" w:ascii="仿宋_GB2312" w:hAnsi="宋体" w:eastAsia="仿宋_GB2312"/>
                <w:b/>
              </w:rPr>
            </w:pPr>
            <w:r>
              <w:rPr>
                <w:rFonts w:hint="eastAsia" w:ascii="仿宋_GB2312" w:hAnsi="宋体" w:eastAsia="仿宋_GB2312"/>
                <w:b/>
              </w:rPr>
              <w:t>类型：CD    DVD</w:t>
            </w:r>
          </w:p>
          <w:p>
            <w:pPr>
              <w:rPr>
                <w:rFonts w:hint="eastAsia" w:ascii="仿宋_GB2312" w:hAnsi="宋体" w:eastAsia="仿宋_GB2312"/>
                <w:b/>
                <w:spacing w:val="-4"/>
              </w:rPr>
            </w:pPr>
            <w:r>
              <w:rPr>
                <w:rFonts w:hint="eastAsia" w:ascii="仿宋_GB2312" w:hAnsi="宋体" w:eastAsia="仿宋_GB2312"/>
                <w:b/>
              </w:rPr>
              <w:t xml:space="preserve">     其他  </w:t>
            </w:r>
          </w:p>
        </w:tc>
        <w:tc>
          <w:tcPr>
            <w:tcW w:w="2035" w:type="dxa"/>
            <w:gridSpan w:val="5"/>
            <w:tcBorders>
              <w:bottom w:val="single" w:color="auto" w:sz="4" w:space="0"/>
            </w:tcBorders>
          </w:tcPr>
          <w:p>
            <w:pPr>
              <w:rPr>
                <w:rFonts w:hint="eastAsia" w:ascii="仿宋_GB2312" w:hAnsi="宋体" w:eastAsia="仿宋_GB2312"/>
                <w:b/>
                <w:spacing w:val="-4"/>
              </w:rPr>
            </w:pPr>
            <w:r>
              <w:rPr>
                <w:rFonts w:hint="eastAsia" w:ascii="仿宋_GB2312" w:hAnsi="宋体" w:eastAsia="仿宋_GB2312"/>
                <w:b/>
              </w:rPr>
              <w:t xml:space="preserve">单份数量：      </w:t>
            </w:r>
          </w:p>
        </w:tc>
        <w:tc>
          <w:tcPr>
            <w:tcW w:w="2035" w:type="dxa"/>
            <w:gridSpan w:val="8"/>
            <w:tcBorders>
              <w:bottom w:val="single" w:color="auto" w:sz="4" w:space="0"/>
            </w:tcBorders>
          </w:tcPr>
          <w:p>
            <w:pPr>
              <w:rPr>
                <w:rFonts w:hint="eastAsia" w:ascii="仿宋_GB2312" w:hAnsi="宋体" w:eastAsia="仿宋_GB2312"/>
                <w:b/>
                <w:spacing w:val="-4"/>
              </w:rPr>
            </w:pPr>
            <w:r>
              <w:rPr>
                <w:rFonts w:hint="eastAsia" w:ascii="仿宋_GB2312" w:hAnsi="宋体" w:eastAsia="仿宋_GB2312"/>
                <w:b/>
              </w:rPr>
              <w:t xml:space="preserve">备份数：        </w:t>
            </w:r>
          </w:p>
        </w:tc>
        <w:tc>
          <w:tcPr>
            <w:tcW w:w="1960" w:type="dxa"/>
            <w:gridSpan w:val="3"/>
            <w:tcBorders>
              <w:bottom w:val="single" w:color="auto" w:sz="4" w:space="0"/>
            </w:tcBorders>
          </w:tcPr>
          <w:p>
            <w:pPr>
              <w:rPr>
                <w:rFonts w:hint="eastAsia" w:ascii="仿宋_GB2312" w:hAnsi="宋体" w:eastAsia="仿宋_GB2312"/>
                <w:b/>
                <w:spacing w:val="-4"/>
              </w:rPr>
            </w:pPr>
            <w:r>
              <w:rPr>
                <w:rFonts w:hint="eastAsia" w:ascii="仿宋_GB2312" w:hAnsi="宋体" w:eastAsia="仿宋_GB2312"/>
                <w:b/>
              </w:rPr>
              <w:t>总件数：</w:t>
            </w: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661" w:hRule="atLeast"/>
        </w:trPr>
        <w:tc>
          <w:tcPr>
            <w:tcW w:w="863" w:type="dxa"/>
            <w:vMerge w:val="restart"/>
            <w:tcBorders>
              <w:top w:val="single" w:color="auto" w:sz="4" w:space="0"/>
            </w:tcBorders>
          </w:tcPr>
          <w:p>
            <w:pPr>
              <w:jc w:val="center"/>
              <w:rPr>
                <w:rFonts w:hint="eastAsia" w:ascii="仿宋_GB2312" w:hAnsi="宋体" w:eastAsia="仿宋_GB2312"/>
                <w:b/>
                <w:spacing w:val="-4"/>
              </w:rPr>
            </w:pPr>
          </w:p>
          <w:p>
            <w:pPr>
              <w:jc w:val="center"/>
              <w:rPr>
                <w:rFonts w:hint="eastAsia" w:ascii="仿宋_GB2312" w:hAnsi="宋体" w:eastAsia="仿宋_GB2312"/>
                <w:b/>
                <w:spacing w:val="-4"/>
              </w:rPr>
            </w:pPr>
            <w:r>
              <w:rPr>
                <w:rFonts w:hint="eastAsia" w:ascii="仿宋_GB2312" w:hAnsi="宋体" w:eastAsia="仿宋_GB2312"/>
                <w:b/>
                <w:spacing w:val="-4"/>
              </w:rPr>
              <w:t>验收</w:t>
            </w:r>
          </w:p>
          <w:p>
            <w:pPr>
              <w:jc w:val="center"/>
              <w:rPr>
                <w:rFonts w:hint="eastAsia" w:ascii="仿宋_GB2312" w:hAnsi="宋体" w:eastAsia="仿宋_GB2312"/>
                <w:b/>
                <w:spacing w:val="-4"/>
              </w:rPr>
            </w:pPr>
            <w:r>
              <w:rPr>
                <w:rFonts w:hint="eastAsia" w:ascii="仿宋_GB2312" w:hAnsi="宋体" w:eastAsia="仿宋_GB2312"/>
                <w:b/>
                <w:spacing w:val="-4"/>
              </w:rPr>
              <w:t>记录</w:t>
            </w:r>
          </w:p>
        </w:tc>
        <w:tc>
          <w:tcPr>
            <w:tcW w:w="1281" w:type="dxa"/>
            <w:gridSpan w:val="2"/>
            <w:tcBorders>
              <w:top w:val="single" w:color="auto" w:sz="4" w:space="0"/>
              <w:bottom w:val="single" w:color="auto" w:sz="4" w:space="0"/>
            </w:tcBorders>
          </w:tcPr>
          <w:p>
            <w:pPr>
              <w:pStyle w:val="40"/>
              <w:widowControl w:val="0"/>
              <w:spacing w:before="0" w:line="240" w:lineRule="auto"/>
              <w:jc w:val="both"/>
              <w:rPr>
                <w:rFonts w:hint="eastAsia" w:ascii="仿宋_GB2312" w:hAnsi="宋体" w:eastAsia="仿宋_GB2312"/>
                <w:b/>
                <w:spacing w:val="-4"/>
                <w:kern w:val="2"/>
                <w:sz w:val="24"/>
                <w:szCs w:val="24"/>
              </w:rPr>
            </w:pPr>
            <w:r>
              <w:rPr>
                <w:rFonts w:hint="eastAsia" w:ascii="仿宋_GB2312" w:hAnsi="宋体" w:eastAsia="仿宋_GB2312"/>
                <w:b/>
                <w:spacing w:val="-4"/>
                <w:kern w:val="2"/>
                <w:sz w:val="24"/>
                <w:szCs w:val="24"/>
              </w:rPr>
              <w:t>外观检查</w:t>
            </w:r>
          </w:p>
        </w:tc>
        <w:tc>
          <w:tcPr>
            <w:tcW w:w="3204" w:type="dxa"/>
            <w:gridSpan w:val="8"/>
            <w:tcBorders>
              <w:top w:val="single" w:color="auto" w:sz="4" w:space="0"/>
              <w:bottom w:val="single" w:color="auto" w:sz="4" w:space="0"/>
            </w:tcBorders>
          </w:tcPr>
          <w:p>
            <w:pPr>
              <w:rPr>
                <w:rFonts w:hint="eastAsia" w:ascii="仿宋_GB2312" w:hAnsi="宋体" w:eastAsia="仿宋_GB2312"/>
                <w:b/>
                <w:spacing w:val="-4"/>
              </w:rPr>
            </w:pPr>
          </w:p>
        </w:tc>
        <w:tc>
          <w:tcPr>
            <w:tcW w:w="1510" w:type="dxa"/>
            <w:gridSpan w:val="3"/>
            <w:tcBorders>
              <w:top w:val="single" w:color="auto" w:sz="4" w:space="0"/>
              <w:bottom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病毒软件及检查结果</w:t>
            </w:r>
          </w:p>
        </w:tc>
        <w:tc>
          <w:tcPr>
            <w:tcW w:w="2070" w:type="dxa"/>
            <w:gridSpan w:val="6"/>
            <w:tcBorders>
              <w:top w:val="single" w:color="auto" w:sz="4" w:space="0"/>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661" w:hRule="atLeast"/>
        </w:trPr>
        <w:tc>
          <w:tcPr>
            <w:tcW w:w="863" w:type="dxa"/>
            <w:vMerge w:val="continue"/>
            <w:tcBorders>
              <w:bottom w:val="single" w:color="auto" w:sz="4" w:space="0"/>
            </w:tcBorders>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tcPr>
          <w:p>
            <w:pPr>
              <w:pStyle w:val="40"/>
              <w:widowControl w:val="0"/>
              <w:spacing w:before="0" w:line="400" w:lineRule="exact"/>
              <w:rPr>
                <w:rFonts w:hint="eastAsia" w:ascii="仿宋_GB2312" w:hAnsi="宋体" w:eastAsia="仿宋_GB2312"/>
                <w:b/>
                <w:spacing w:val="-4"/>
                <w:kern w:val="2"/>
                <w:sz w:val="24"/>
                <w:szCs w:val="24"/>
              </w:rPr>
            </w:pPr>
            <w:r>
              <w:rPr>
                <w:rFonts w:hint="eastAsia" w:ascii="仿宋_GB2312" w:hAnsi="宋体" w:eastAsia="仿宋_GB2312"/>
                <w:b/>
                <w:spacing w:val="-4"/>
                <w:kern w:val="2"/>
                <w:sz w:val="24"/>
                <w:szCs w:val="24"/>
              </w:rPr>
              <w:t>完整性及再利用性检查</w:t>
            </w:r>
          </w:p>
        </w:tc>
        <w:tc>
          <w:tcPr>
            <w:tcW w:w="6784" w:type="dxa"/>
            <w:gridSpan w:val="17"/>
            <w:tcBorders>
              <w:top w:val="single" w:color="auto" w:sz="4" w:space="0"/>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371" w:hRule="atLeast"/>
        </w:trPr>
        <w:tc>
          <w:tcPr>
            <w:tcW w:w="863" w:type="dxa"/>
            <w:vMerge w:val="restart"/>
          </w:tcPr>
          <w:p>
            <w:pPr>
              <w:jc w:val="center"/>
              <w:rPr>
                <w:rFonts w:hint="eastAsia" w:ascii="仿宋_GB2312" w:hAnsi="宋体" w:eastAsia="仿宋_GB2312"/>
                <w:b/>
                <w:spacing w:val="-4"/>
              </w:rPr>
            </w:pPr>
          </w:p>
          <w:p>
            <w:pPr>
              <w:jc w:val="center"/>
              <w:rPr>
                <w:rFonts w:hint="eastAsia" w:ascii="仿宋_GB2312" w:hAnsi="宋体" w:eastAsia="仿宋_GB2312"/>
                <w:b/>
                <w:spacing w:val="-4"/>
              </w:rPr>
            </w:pPr>
          </w:p>
          <w:p>
            <w:pPr>
              <w:jc w:val="center"/>
              <w:rPr>
                <w:rFonts w:hint="eastAsia" w:ascii="仿宋_GB2312" w:hAnsi="宋体" w:eastAsia="仿宋_GB2312"/>
                <w:b/>
                <w:spacing w:val="-4"/>
              </w:rPr>
            </w:pPr>
            <w:r>
              <w:rPr>
                <w:rFonts w:hint="eastAsia" w:ascii="仿宋_GB2312" w:hAnsi="宋体" w:eastAsia="仿宋_GB2312"/>
                <w:b/>
                <w:spacing w:val="-4"/>
              </w:rPr>
              <w:t>文件交接</w:t>
            </w:r>
          </w:p>
        </w:tc>
        <w:tc>
          <w:tcPr>
            <w:tcW w:w="1281" w:type="dxa"/>
            <w:gridSpan w:val="2"/>
            <w:tcBorders>
              <w:bottom w:val="single" w:color="auto" w:sz="4" w:space="0"/>
            </w:tcBorders>
          </w:tcPr>
          <w:p>
            <w:pPr>
              <w:pStyle w:val="40"/>
              <w:widowControl w:val="0"/>
              <w:spacing w:before="0" w:line="400" w:lineRule="exact"/>
              <w:jc w:val="both"/>
              <w:rPr>
                <w:rFonts w:hint="eastAsia" w:ascii="仿宋_GB2312" w:hAnsi="宋体" w:eastAsia="仿宋_GB2312"/>
                <w:b/>
                <w:spacing w:val="-4"/>
                <w:kern w:val="2"/>
                <w:sz w:val="24"/>
                <w:szCs w:val="24"/>
              </w:rPr>
            </w:pPr>
            <w:r>
              <w:rPr>
                <w:rFonts w:hint="eastAsia" w:ascii="仿宋_GB2312" w:hAnsi="宋体" w:eastAsia="仿宋_GB2312"/>
                <w:b/>
                <w:spacing w:val="-4"/>
                <w:sz w:val="24"/>
                <w:szCs w:val="24"/>
              </w:rPr>
              <w:t>形成单位</w:t>
            </w:r>
          </w:p>
        </w:tc>
        <w:tc>
          <w:tcPr>
            <w:tcW w:w="6784" w:type="dxa"/>
            <w:gridSpan w:val="17"/>
            <w:tcBorders>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297" w:hRule="atLeast"/>
        </w:trPr>
        <w:tc>
          <w:tcPr>
            <w:tcW w:w="863" w:type="dxa"/>
            <w:vMerge w:val="continue"/>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tcPr>
          <w:p>
            <w:pPr>
              <w:rPr>
                <w:rFonts w:hint="eastAsia" w:ascii="仿宋_GB2312" w:hAnsi="宋体" w:eastAsia="仿宋_GB2312"/>
                <w:b/>
                <w:spacing w:val="-4"/>
              </w:rPr>
            </w:pPr>
            <w:r>
              <w:rPr>
                <w:rFonts w:hint="eastAsia" w:ascii="仿宋_GB2312" w:hAnsi="宋体" w:eastAsia="仿宋_GB2312"/>
                <w:b/>
                <w:spacing w:val="-4"/>
              </w:rPr>
              <w:t>通讯地址</w:t>
            </w:r>
          </w:p>
        </w:tc>
        <w:tc>
          <w:tcPr>
            <w:tcW w:w="3544" w:type="dxa"/>
            <w:gridSpan w:val="9"/>
            <w:tcBorders>
              <w:top w:val="single" w:color="auto" w:sz="4" w:space="0"/>
              <w:bottom w:val="single" w:color="auto" w:sz="4" w:space="0"/>
            </w:tcBorders>
          </w:tcPr>
          <w:p>
            <w:pPr>
              <w:pStyle w:val="40"/>
              <w:widowControl w:val="0"/>
              <w:spacing w:before="0" w:line="400" w:lineRule="exact"/>
              <w:jc w:val="both"/>
              <w:rPr>
                <w:rFonts w:hint="eastAsia" w:ascii="仿宋_GB2312" w:hAnsi="宋体" w:eastAsia="仿宋_GB2312"/>
                <w:b/>
                <w:spacing w:val="-4"/>
                <w:kern w:val="2"/>
                <w:sz w:val="24"/>
                <w:szCs w:val="24"/>
              </w:rPr>
            </w:pPr>
          </w:p>
        </w:tc>
        <w:tc>
          <w:tcPr>
            <w:tcW w:w="1260" w:type="dxa"/>
            <w:gridSpan w:val="3"/>
            <w:tcBorders>
              <w:top w:val="single" w:color="auto" w:sz="4" w:space="0"/>
              <w:bottom w:val="single" w:color="auto" w:sz="4" w:space="0"/>
            </w:tcBorders>
          </w:tcPr>
          <w:p>
            <w:pPr>
              <w:rPr>
                <w:rFonts w:hint="eastAsia" w:ascii="仿宋_GB2312" w:hAnsi="宋体" w:eastAsia="仿宋_GB2312"/>
                <w:b/>
                <w:spacing w:val="-4"/>
              </w:rPr>
            </w:pPr>
            <w:r>
              <w:rPr>
                <w:rFonts w:hint="eastAsia" w:ascii="仿宋_GB2312" w:hAnsi="宋体" w:eastAsia="仿宋_GB2312"/>
                <w:b/>
                <w:spacing w:val="-10"/>
              </w:rPr>
              <w:t>邮  编</w:t>
            </w:r>
          </w:p>
        </w:tc>
        <w:tc>
          <w:tcPr>
            <w:tcW w:w="1980" w:type="dxa"/>
            <w:gridSpan w:val="5"/>
            <w:tcBorders>
              <w:top w:val="single" w:color="auto" w:sz="4" w:space="0"/>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56" w:hRule="atLeast"/>
        </w:trPr>
        <w:tc>
          <w:tcPr>
            <w:tcW w:w="863" w:type="dxa"/>
            <w:vMerge w:val="continue"/>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vAlign w:val="center"/>
          </w:tcPr>
          <w:p>
            <w:pPr>
              <w:pStyle w:val="8"/>
              <w:jc w:val="both"/>
              <w:rPr>
                <w:rFonts w:hint="eastAsia" w:ascii="仿宋_GB2312" w:hAnsi="宋体" w:eastAsia="仿宋_GB2312"/>
                <w:bCs w:val="0"/>
              </w:rPr>
            </w:pPr>
            <w:r>
              <w:rPr>
                <w:rFonts w:hint="eastAsia" w:ascii="仿宋_GB2312" w:hAnsi="宋体" w:eastAsia="仿宋_GB2312"/>
                <w:bCs w:val="0"/>
              </w:rPr>
              <w:t>联系人</w:t>
            </w:r>
          </w:p>
        </w:tc>
        <w:tc>
          <w:tcPr>
            <w:tcW w:w="1538" w:type="dxa"/>
            <w:gridSpan w:val="2"/>
            <w:tcBorders>
              <w:top w:val="single" w:color="auto" w:sz="4" w:space="0"/>
              <w:bottom w:val="single" w:color="auto" w:sz="4" w:space="0"/>
            </w:tcBorders>
          </w:tcPr>
          <w:p>
            <w:pPr>
              <w:rPr>
                <w:rFonts w:hint="eastAsia" w:ascii="仿宋_GB2312" w:hAnsi="宋体" w:eastAsia="仿宋_GB2312"/>
                <w:b/>
                <w:spacing w:val="-4"/>
              </w:rPr>
            </w:pPr>
          </w:p>
        </w:tc>
        <w:tc>
          <w:tcPr>
            <w:tcW w:w="737" w:type="dxa"/>
            <w:gridSpan w:val="2"/>
            <w:tcBorders>
              <w:top w:val="single" w:color="auto" w:sz="4" w:space="0"/>
              <w:bottom w:val="single" w:color="auto" w:sz="4" w:space="0"/>
            </w:tcBorders>
          </w:tcPr>
          <w:p>
            <w:pPr>
              <w:rPr>
                <w:rFonts w:hint="eastAsia" w:ascii="仿宋_GB2312" w:hAnsi="宋体" w:eastAsia="仿宋_GB2312"/>
                <w:b/>
                <w:bCs/>
              </w:rPr>
            </w:pPr>
            <w:r>
              <w:rPr>
                <w:rFonts w:hint="eastAsia" w:ascii="仿宋_GB2312" w:hAnsi="宋体" w:eastAsia="仿宋_GB2312"/>
                <w:b/>
                <w:spacing w:val="-10"/>
              </w:rPr>
              <w:t>电话</w:t>
            </w:r>
          </w:p>
        </w:tc>
        <w:tc>
          <w:tcPr>
            <w:tcW w:w="1269" w:type="dxa"/>
            <w:gridSpan w:val="5"/>
            <w:tcBorders>
              <w:top w:val="single" w:color="auto" w:sz="4" w:space="0"/>
              <w:bottom w:val="single" w:color="auto" w:sz="4" w:space="0"/>
            </w:tcBorders>
          </w:tcPr>
          <w:p>
            <w:pPr>
              <w:rPr>
                <w:rFonts w:hint="eastAsia" w:ascii="仿宋_GB2312" w:hAnsi="宋体" w:eastAsia="仿宋_GB2312"/>
                <w:b/>
                <w:spacing w:val="-4"/>
              </w:rPr>
            </w:pPr>
          </w:p>
        </w:tc>
        <w:tc>
          <w:tcPr>
            <w:tcW w:w="1260" w:type="dxa"/>
            <w:gridSpan w:val="3"/>
            <w:tcBorders>
              <w:top w:val="single" w:color="auto" w:sz="4" w:space="0"/>
              <w:bottom w:val="single" w:color="auto" w:sz="4" w:space="0"/>
            </w:tcBorders>
          </w:tcPr>
          <w:p>
            <w:pPr>
              <w:rPr>
                <w:rFonts w:hint="eastAsia" w:ascii="仿宋_GB2312" w:hAnsi="宋体" w:eastAsia="仿宋_GB2312"/>
                <w:b/>
                <w:spacing w:val="-4"/>
              </w:rPr>
            </w:pPr>
            <w:r>
              <w:rPr>
                <w:rFonts w:hint="eastAsia" w:ascii="仿宋_GB2312" w:hAnsi="宋体" w:eastAsia="仿宋_GB2312"/>
                <w:b/>
                <w:spacing w:val="-10"/>
              </w:rPr>
              <w:t>E-mail</w:t>
            </w:r>
          </w:p>
        </w:tc>
        <w:tc>
          <w:tcPr>
            <w:tcW w:w="1980" w:type="dxa"/>
            <w:gridSpan w:val="5"/>
            <w:tcBorders>
              <w:top w:val="single" w:color="auto" w:sz="4" w:space="0"/>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47" w:hRule="atLeast"/>
        </w:trPr>
        <w:tc>
          <w:tcPr>
            <w:tcW w:w="863" w:type="dxa"/>
            <w:vMerge w:val="continue"/>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vAlign w:val="center"/>
          </w:tcPr>
          <w:p>
            <w:pPr>
              <w:pStyle w:val="8"/>
              <w:jc w:val="both"/>
              <w:rPr>
                <w:rFonts w:hint="eastAsia" w:ascii="仿宋_GB2312" w:hAnsi="宋体" w:eastAsia="仿宋_GB2312"/>
                <w:bCs w:val="0"/>
              </w:rPr>
            </w:pPr>
            <w:r>
              <w:rPr>
                <w:rFonts w:hint="eastAsia" w:ascii="仿宋_GB2312" w:hAnsi="宋体" w:eastAsia="仿宋_GB2312"/>
                <w:bCs w:val="0"/>
              </w:rPr>
              <w:t>送交人</w:t>
            </w:r>
          </w:p>
        </w:tc>
        <w:tc>
          <w:tcPr>
            <w:tcW w:w="1538" w:type="dxa"/>
            <w:gridSpan w:val="2"/>
            <w:tcBorders>
              <w:top w:val="single" w:color="auto" w:sz="4" w:space="0"/>
              <w:bottom w:val="single" w:color="auto" w:sz="4" w:space="0"/>
            </w:tcBorders>
          </w:tcPr>
          <w:p>
            <w:pPr>
              <w:rPr>
                <w:rFonts w:hint="eastAsia" w:ascii="仿宋_GB2312" w:hAnsi="宋体" w:eastAsia="仿宋_GB2312"/>
                <w:b/>
                <w:spacing w:val="-4"/>
              </w:rPr>
            </w:pPr>
          </w:p>
        </w:tc>
        <w:tc>
          <w:tcPr>
            <w:tcW w:w="737" w:type="dxa"/>
            <w:gridSpan w:val="2"/>
            <w:tcBorders>
              <w:top w:val="single" w:color="auto" w:sz="4" w:space="0"/>
              <w:bottom w:val="single" w:color="auto" w:sz="4" w:space="0"/>
            </w:tcBorders>
          </w:tcPr>
          <w:p>
            <w:pPr>
              <w:rPr>
                <w:rFonts w:hint="eastAsia" w:ascii="仿宋_GB2312" w:hAnsi="宋体" w:eastAsia="仿宋_GB2312"/>
                <w:b/>
                <w:spacing w:val="-10"/>
              </w:rPr>
            </w:pPr>
            <w:r>
              <w:rPr>
                <w:rFonts w:hint="eastAsia" w:ascii="仿宋_GB2312" w:hAnsi="宋体" w:eastAsia="仿宋_GB2312"/>
                <w:b/>
                <w:spacing w:val="-10"/>
              </w:rPr>
              <w:t>电话</w:t>
            </w:r>
          </w:p>
        </w:tc>
        <w:tc>
          <w:tcPr>
            <w:tcW w:w="1269" w:type="dxa"/>
            <w:gridSpan w:val="5"/>
            <w:tcBorders>
              <w:top w:val="single" w:color="auto" w:sz="4" w:space="0"/>
              <w:bottom w:val="single" w:color="auto" w:sz="4" w:space="0"/>
            </w:tcBorders>
          </w:tcPr>
          <w:p>
            <w:pPr>
              <w:rPr>
                <w:rFonts w:hint="eastAsia" w:ascii="仿宋_GB2312" w:hAnsi="宋体" w:eastAsia="仿宋_GB2312"/>
                <w:b/>
                <w:spacing w:val="-4"/>
              </w:rPr>
            </w:pPr>
          </w:p>
        </w:tc>
        <w:tc>
          <w:tcPr>
            <w:tcW w:w="1260" w:type="dxa"/>
            <w:gridSpan w:val="3"/>
            <w:tcBorders>
              <w:top w:val="single" w:color="auto" w:sz="4" w:space="0"/>
              <w:bottom w:val="single" w:color="auto" w:sz="4" w:space="0"/>
            </w:tcBorders>
          </w:tcPr>
          <w:p>
            <w:pPr>
              <w:rPr>
                <w:rFonts w:hint="eastAsia" w:ascii="仿宋_GB2312" w:hAnsi="宋体" w:eastAsia="仿宋_GB2312"/>
                <w:b/>
                <w:spacing w:val="-10"/>
              </w:rPr>
            </w:pPr>
            <w:r>
              <w:rPr>
                <w:rFonts w:hint="eastAsia" w:ascii="仿宋_GB2312" w:hAnsi="宋体" w:eastAsia="仿宋_GB2312"/>
                <w:b/>
                <w:spacing w:val="-10"/>
              </w:rPr>
              <w:t>E-mail</w:t>
            </w:r>
          </w:p>
        </w:tc>
        <w:tc>
          <w:tcPr>
            <w:tcW w:w="1980" w:type="dxa"/>
            <w:gridSpan w:val="5"/>
            <w:tcBorders>
              <w:top w:val="single" w:color="auto" w:sz="4" w:space="0"/>
              <w:bottom w:val="single" w:color="auto" w:sz="4" w:space="0"/>
            </w:tcBorders>
          </w:tcPr>
          <w:p>
            <w:pPr>
              <w:rPr>
                <w:rFonts w:hint="eastAsia" w:ascii="仿宋_GB2312" w:hAnsi="宋体" w:eastAsia="仿宋_GB2312"/>
                <w:b/>
                <w:spacing w:val="-4"/>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44" w:hRule="atLeast"/>
        </w:trPr>
        <w:tc>
          <w:tcPr>
            <w:tcW w:w="863" w:type="dxa"/>
            <w:vMerge w:val="continue"/>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tcPr>
          <w:p>
            <w:pPr>
              <w:rPr>
                <w:rFonts w:hint="eastAsia" w:ascii="仿宋_GB2312" w:hAnsi="宋体" w:eastAsia="仿宋_GB2312"/>
                <w:b/>
                <w:spacing w:val="-4"/>
              </w:rPr>
            </w:pPr>
            <w:r>
              <w:rPr>
                <w:rFonts w:hint="eastAsia" w:ascii="仿宋_GB2312" w:hAnsi="宋体" w:eastAsia="仿宋_GB2312"/>
                <w:b/>
              </w:rPr>
              <w:t>接收单位</w:t>
            </w:r>
          </w:p>
        </w:tc>
        <w:tc>
          <w:tcPr>
            <w:tcW w:w="3544" w:type="dxa"/>
            <w:gridSpan w:val="9"/>
            <w:tcBorders>
              <w:top w:val="single" w:color="auto" w:sz="4" w:space="0"/>
              <w:bottom w:val="single" w:color="auto" w:sz="4" w:space="0"/>
            </w:tcBorders>
          </w:tcPr>
          <w:p>
            <w:pPr>
              <w:rPr>
                <w:rFonts w:hint="eastAsia" w:ascii="仿宋_GB2312" w:hAnsi="宋体" w:eastAsia="仿宋_GB2312"/>
                <w:b/>
                <w:spacing w:val="-10"/>
              </w:rPr>
            </w:pPr>
            <w:r>
              <w:rPr>
                <w:rFonts w:hint="eastAsia" w:ascii="仿宋_GB2312" w:hAnsi="宋体" w:eastAsia="仿宋_GB2312"/>
                <w:b/>
                <w:spacing w:val="-10"/>
              </w:rPr>
              <w:t xml:space="preserve">   </w:t>
            </w:r>
          </w:p>
        </w:tc>
        <w:tc>
          <w:tcPr>
            <w:tcW w:w="1260" w:type="dxa"/>
            <w:gridSpan w:val="3"/>
            <w:tcBorders>
              <w:top w:val="single" w:color="auto" w:sz="4" w:space="0"/>
              <w:bottom w:val="single" w:color="auto" w:sz="4" w:space="0"/>
            </w:tcBorders>
          </w:tcPr>
          <w:p>
            <w:pPr>
              <w:rPr>
                <w:rFonts w:hint="eastAsia" w:ascii="仿宋_GB2312" w:hAnsi="宋体" w:eastAsia="仿宋_GB2312"/>
                <w:b/>
                <w:spacing w:val="-10"/>
              </w:rPr>
            </w:pPr>
            <w:r>
              <w:rPr>
                <w:rFonts w:hint="eastAsia" w:ascii="仿宋_GB2312" w:hAnsi="宋体" w:eastAsia="仿宋_GB2312"/>
                <w:b/>
                <w:spacing w:val="-10"/>
              </w:rPr>
              <w:t>接收时间</w:t>
            </w:r>
          </w:p>
        </w:tc>
        <w:tc>
          <w:tcPr>
            <w:tcW w:w="1980" w:type="dxa"/>
            <w:gridSpan w:val="5"/>
            <w:tcBorders>
              <w:top w:val="single" w:color="auto" w:sz="4" w:space="0"/>
              <w:bottom w:val="single" w:color="auto" w:sz="4" w:space="0"/>
            </w:tcBorders>
          </w:tcPr>
          <w:p>
            <w:pPr>
              <w:ind w:firstLine="442"/>
              <w:rPr>
                <w:rFonts w:hint="eastAsia" w:ascii="仿宋_GB2312" w:hAnsi="宋体" w:eastAsia="仿宋_GB2312"/>
                <w:b/>
                <w:spacing w:val="-10"/>
              </w:rPr>
            </w:pPr>
            <w:r>
              <w:rPr>
                <w:rFonts w:hint="eastAsia" w:ascii="仿宋_GB2312" w:hAnsi="宋体" w:eastAsia="仿宋_GB2312"/>
                <w:b/>
                <w:spacing w:val="-10"/>
              </w:rPr>
              <w:t>年  月   日</w:t>
            </w: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444" w:hRule="atLeast"/>
        </w:trPr>
        <w:tc>
          <w:tcPr>
            <w:tcW w:w="863" w:type="dxa"/>
            <w:vMerge w:val="continue"/>
            <w:tcBorders>
              <w:bottom w:val="single" w:color="auto" w:sz="4" w:space="0"/>
            </w:tcBorders>
          </w:tcPr>
          <w:p>
            <w:pPr>
              <w:jc w:val="center"/>
              <w:rPr>
                <w:rFonts w:hint="eastAsia" w:ascii="仿宋_GB2312" w:hAnsi="宋体" w:eastAsia="仿宋_GB2312"/>
                <w:b/>
                <w:spacing w:val="-4"/>
              </w:rPr>
            </w:pPr>
          </w:p>
        </w:tc>
        <w:tc>
          <w:tcPr>
            <w:tcW w:w="1281" w:type="dxa"/>
            <w:gridSpan w:val="2"/>
            <w:tcBorders>
              <w:top w:val="single" w:color="auto" w:sz="4" w:space="0"/>
              <w:bottom w:val="single" w:color="auto" w:sz="4" w:space="0"/>
            </w:tcBorders>
          </w:tcPr>
          <w:p>
            <w:pPr>
              <w:rPr>
                <w:rFonts w:hint="eastAsia" w:ascii="仿宋_GB2312" w:hAnsi="宋体" w:eastAsia="仿宋_GB2312"/>
                <w:b/>
              </w:rPr>
            </w:pPr>
            <w:r>
              <w:rPr>
                <w:rFonts w:hint="eastAsia" w:ascii="仿宋_GB2312" w:hAnsi="宋体" w:eastAsia="仿宋_GB2312"/>
                <w:b/>
              </w:rPr>
              <w:t>接收人：</w:t>
            </w:r>
          </w:p>
        </w:tc>
        <w:tc>
          <w:tcPr>
            <w:tcW w:w="3544" w:type="dxa"/>
            <w:gridSpan w:val="9"/>
            <w:tcBorders>
              <w:top w:val="single" w:color="auto" w:sz="4" w:space="0"/>
              <w:bottom w:val="single" w:color="auto" w:sz="4" w:space="0"/>
            </w:tcBorders>
          </w:tcPr>
          <w:p>
            <w:pPr>
              <w:rPr>
                <w:rFonts w:hint="eastAsia" w:ascii="仿宋_GB2312" w:hAnsi="宋体" w:eastAsia="仿宋_GB2312"/>
                <w:b/>
              </w:rPr>
            </w:pPr>
          </w:p>
        </w:tc>
        <w:tc>
          <w:tcPr>
            <w:tcW w:w="1260" w:type="dxa"/>
            <w:gridSpan w:val="3"/>
            <w:tcBorders>
              <w:top w:val="single" w:color="auto" w:sz="4" w:space="0"/>
              <w:bottom w:val="single" w:color="auto" w:sz="4" w:space="0"/>
            </w:tcBorders>
          </w:tcPr>
          <w:p>
            <w:pPr>
              <w:rPr>
                <w:rFonts w:hint="eastAsia" w:ascii="仿宋_GB2312" w:hAnsi="宋体" w:eastAsia="仿宋_GB2312"/>
                <w:b/>
              </w:rPr>
            </w:pPr>
            <w:r>
              <w:rPr>
                <w:rFonts w:hint="eastAsia" w:ascii="仿宋_GB2312" w:hAnsi="宋体" w:eastAsia="仿宋_GB2312"/>
                <w:b/>
              </w:rPr>
              <w:t>电  话</w:t>
            </w:r>
          </w:p>
        </w:tc>
        <w:tc>
          <w:tcPr>
            <w:tcW w:w="1980" w:type="dxa"/>
            <w:gridSpan w:val="5"/>
            <w:tcBorders>
              <w:top w:val="single" w:color="auto" w:sz="4" w:space="0"/>
              <w:bottom w:val="single" w:color="auto" w:sz="4" w:space="0"/>
            </w:tcBorders>
          </w:tcPr>
          <w:p>
            <w:pPr>
              <w:rPr>
                <w:rFonts w:hint="eastAsia" w:ascii="仿宋_GB2312" w:hAnsi="宋体" w:eastAsia="仿宋_GB2312"/>
                <w:b/>
              </w:rPr>
            </w:pPr>
          </w:p>
        </w:tc>
      </w:tr>
      <w:tr>
        <w:tblPrEx>
          <w:tblBorders>
            <w:top w:val="double" w:color="auto" w:sz="4" w:space="0"/>
            <w:left w:val="double" w:color="auto" w:sz="4" w:space="0"/>
            <w:bottom w:val="double" w:color="auto" w:sz="4" w:space="0"/>
            <w:right w:val="double" w:color="auto" w:sz="4" w:space="0"/>
            <w:insideH w:val="double" w:color="auto" w:sz="4" w:space="0"/>
            <w:insideV w:val="single" w:color="auto" w:sz="4" w:space="0"/>
          </w:tblBorders>
          <w:tblCellMar>
            <w:top w:w="0" w:type="dxa"/>
            <w:left w:w="108" w:type="dxa"/>
            <w:bottom w:w="0" w:type="dxa"/>
            <w:right w:w="108" w:type="dxa"/>
          </w:tblCellMar>
        </w:tblPrEx>
        <w:trPr>
          <w:cantSplit/>
          <w:trHeight w:val="687" w:hRule="atLeast"/>
        </w:trPr>
        <w:tc>
          <w:tcPr>
            <w:tcW w:w="2144" w:type="dxa"/>
            <w:gridSpan w:val="3"/>
            <w:tcBorders>
              <w:top w:val="single" w:color="auto" w:sz="4" w:space="0"/>
            </w:tcBorders>
          </w:tcPr>
          <w:p>
            <w:pPr>
              <w:jc w:val="center"/>
              <w:rPr>
                <w:rFonts w:hint="eastAsia" w:ascii="仿宋_GB2312" w:hAnsi="宋体" w:eastAsia="仿宋_GB2312"/>
                <w:b/>
                <w:spacing w:val="-4"/>
              </w:rPr>
            </w:pPr>
            <w:r>
              <w:rPr>
                <w:rFonts w:hint="eastAsia" w:ascii="仿宋_GB2312" w:hAnsi="宋体" w:eastAsia="仿宋_GB2312"/>
                <w:b/>
                <w:spacing w:val="-4"/>
              </w:rPr>
              <w:t>备   注</w:t>
            </w:r>
          </w:p>
        </w:tc>
        <w:tc>
          <w:tcPr>
            <w:tcW w:w="6784" w:type="dxa"/>
            <w:gridSpan w:val="17"/>
            <w:tcBorders>
              <w:top w:val="single" w:color="auto" w:sz="4" w:space="0"/>
            </w:tcBorders>
          </w:tcPr>
          <w:p>
            <w:pPr>
              <w:rPr>
                <w:rFonts w:hint="eastAsia" w:ascii="仿宋_GB2312" w:hAnsi="宋体" w:eastAsia="仿宋_GB2312"/>
                <w:b/>
                <w:spacing w:val="-10"/>
              </w:rPr>
            </w:pPr>
          </w:p>
        </w:tc>
      </w:tr>
    </w:tbl>
    <w:p>
      <w:pPr>
        <w:snapToGrid w:val="0"/>
        <w:spacing w:line="320" w:lineRule="exact"/>
        <w:ind w:firstLine="480"/>
        <w:rPr>
          <w:rFonts w:hint="eastAsia" w:ascii="宋体"/>
        </w:rPr>
      </w:pPr>
    </w:p>
    <w:p>
      <w:pPr>
        <w:snapToGrid w:val="0"/>
        <w:spacing w:line="320" w:lineRule="exact"/>
        <w:ind w:firstLine="480"/>
        <w:rPr>
          <w:rFonts w:hint="eastAsia" w:ascii="宋体"/>
        </w:rPr>
      </w:pPr>
      <w:r>
        <w:rPr>
          <w:rFonts w:ascii="宋体"/>
        </w:rPr>
        <w:br w:type="page"/>
      </w:r>
    </w:p>
    <w:p>
      <w:pPr>
        <w:ind w:firstLine="562"/>
        <w:jc w:val="center"/>
        <w:rPr>
          <w:rFonts w:hint="eastAsia" w:ascii="黑体" w:eastAsia="黑体"/>
          <w:b/>
          <w:kern w:val="0"/>
          <w:sz w:val="28"/>
          <w:szCs w:val="28"/>
        </w:rPr>
      </w:pPr>
      <w:r>
        <w:rPr>
          <w:rFonts w:hint="eastAsia" w:ascii="黑体" w:eastAsia="黑体"/>
          <w:b/>
          <w:kern w:val="0"/>
          <w:sz w:val="28"/>
          <w:szCs w:val="28"/>
        </w:rPr>
        <w:t xml:space="preserve">表C.2 地质资料电子文件登记表（续页） </w:t>
      </w:r>
    </w:p>
    <w:p>
      <w:pPr>
        <w:ind w:firstLine="562"/>
        <w:jc w:val="center"/>
        <w:rPr>
          <w:rFonts w:hint="eastAsia" w:ascii="黑体" w:eastAsia="黑体"/>
          <w:b/>
          <w:kern w:val="0"/>
          <w:sz w:val="28"/>
          <w:szCs w:val="28"/>
        </w:rPr>
      </w:pPr>
    </w:p>
    <w:p>
      <w:pPr>
        <w:rPr>
          <w:rFonts w:hint="eastAsia" w:ascii="仿宋_GB2312" w:hAnsi="宋体" w:eastAsia="仿宋_GB2312"/>
          <w:b/>
          <w:spacing w:val="-4"/>
        </w:rPr>
      </w:pPr>
      <w:r>
        <w:rPr>
          <w:rFonts w:hint="eastAsia" w:ascii="仿宋_GB2312" w:hAnsi="宋体" w:eastAsia="仿宋_GB2312"/>
          <w:b/>
          <w:spacing w:val="-4"/>
        </w:rPr>
        <w:t>制作人：            审核人： 　　               共   页　　　　　　第   页</w:t>
      </w:r>
    </w:p>
    <w:tbl>
      <w:tblPr>
        <w:tblStyle w:val="2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480"/>
        <w:gridCol w:w="480"/>
        <w:gridCol w:w="1476"/>
        <w:gridCol w:w="1920"/>
        <w:gridCol w:w="126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文件类别</w:t>
            </w:r>
          </w:p>
        </w:tc>
        <w:tc>
          <w:tcPr>
            <w:tcW w:w="840" w:type="dxa"/>
          </w:tcPr>
          <w:p>
            <w:pPr>
              <w:snapToGrid w:val="0"/>
              <w:spacing w:line="320" w:lineRule="exact"/>
              <w:jc w:val="center"/>
              <w:rPr>
                <w:rFonts w:hint="eastAsia" w:ascii="仿宋_GB2312" w:hAnsi="宋体" w:eastAsia="仿宋_GB2312"/>
                <w:b/>
              </w:rPr>
            </w:pPr>
            <w:r>
              <w:rPr>
                <w:rFonts w:hint="eastAsia" w:ascii="仿宋_GB2312" w:hAnsi="宋体" w:eastAsia="仿宋_GB2312"/>
                <w:b/>
              </w:rPr>
              <w:t>文件夹名</w:t>
            </w:r>
          </w:p>
        </w:tc>
        <w:tc>
          <w:tcPr>
            <w:tcW w:w="960" w:type="dxa"/>
            <w:gridSpan w:val="2"/>
          </w:tcPr>
          <w:p>
            <w:pPr>
              <w:snapToGrid w:val="0"/>
              <w:spacing w:line="320" w:lineRule="exact"/>
              <w:jc w:val="center"/>
              <w:rPr>
                <w:rFonts w:hint="eastAsia" w:ascii="仿宋_GB2312" w:hAnsi="宋体" w:eastAsia="仿宋_GB2312"/>
                <w:b/>
                <w:spacing w:val="-4"/>
              </w:rPr>
            </w:pPr>
            <w:r>
              <w:rPr>
                <w:rFonts w:hint="eastAsia" w:ascii="仿宋_GB2312" w:hAnsi="宋体" w:eastAsia="仿宋_GB2312"/>
                <w:b/>
                <w:spacing w:val="-4"/>
              </w:rPr>
              <w:t>文件</w:t>
            </w:r>
          </w:p>
          <w:p>
            <w:pPr>
              <w:snapToGrid w:val="0"/>
              <w:spacing w:line="320" w:lineRule="exact"/>
              <w:jc w:val="center"/>
              <w:rPr>
                <w:rFonts w:hint="eastAsia" w:ascii="仿宋_GB2312" w:hAnsi="宋体" w:eastAsia="仿宋_GB2312"/>
                <w:b/>
              </w:rPr>
            </w:pPr>
            <w:r>
              <w:rPr>
                <w:rFonts w:hint="eastAsia" w:ascii="仿宋_GB2312" w:hAnsi="宋体" w:eastAsia="仿宋_GB2312"/>
                <w:b/>
                <w:spacing w:val="-4"/>
              </w:rPr>
              <w:t>编号</w:t>
            </w:r>
          </w:p>
        </w:tc>
        <w:tc>
          <w:tcPr>
            <w:tcW w:w="1476" w:type="dxa"/>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电子文件名</w:t>
            </w:r>
          </w:p>
        </w:tc>
        <w:tc>
          <w:tcPr>
            <w:tcW w:w="1920" w:type="dxa"/>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文件题名</w:t>
            </w:r>
          </w:p>
        </w:tc>
        <w:tc>
          <w:tcPr>
            <w:tcW w:w="1260" w:type="dxa"/>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软件环境</w:t>
            </w:r>
          </w:p>
        </w:tc>
        <w:tc>
          <w:tcPr>
            <w:tcW w:w="1485" w:type="dxa"/>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tcPr>
          <w:p>
            <w:pPr>
              <w:snapToGrid w:val="0"/>
              <w:spacing w:line="320" w:lineRule="exact"/>
              <w:rPr>
                <w:rFonts w:hint="eastAsia" w:ascii="宋体"/>
                <w:b/>
              </w:rPr>
            </w:pPr>
          </w:p>
        </w:tc>
        <w:tc>
          <w:tcPr>
            <w:tcW w:w="840" w:type="dxa"/>
            <w:vMerge w:val="restart"/>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tcPr>
          <w:p>
            <w:pPr>
              <w:snapToGrid w:val="0"/>
              <w:spacing w:line="320" w:lineRule="exact"/>
              <w:rPr>
                <w:rFonts w:hint="eastAsia" w:ascii="宋体"/>
                <w:b/>
              </w:rPr>
            </w:pPr>
          </w:p>
        </w:tc>
        <w:tc>
          <w:tcPr>
            <w:tcW w:w="840" w:type="dxa"/>
            <w:vMerge w:val="restart"/>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restart"/>
          </w:tcPr>
          <w:p>
            <w:pPr>
              <w:snapToGrid w:val="0"/>
              <w:spacing w:line="320" w:lineRule="exact"/>
              <w:rPr>
                <w:rFonts w:hint="eastAsia" w:ascii="宋体"/>
                <w:b/>
              </w:rPr>
            </w:pPr>
          </w:p>
        </w:tc>
        <w:tc>
          <w:tcPr>
            <w:tcW w:w="840" w:type="dxa"/>
            <w:vMerge w:val="restart"/>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8" w:type="dxa"/>
            <w:vMerge w:val="continue"/>
          </w:tcPr>
          <w:p>
            <w:pPr>
              <w:snapToGrid w:val="0"/>
              <w:spacing w:line="320" w:lineRule="exact"/>
              <w:rPr>
                <w:rFonts w:hint="eastAsia" w:ascii="宋体"/>
                <w:b/>
              </w:rPr>
            </w:pPr>
          </w:p>
        </w:tc>
        <w:tc>
          <w:tcPr>
            <w:tcW w:w="840" w:type="dxa"/>
            <w:vMerge w:val="continue"/>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480" w:type="dxa"/>
          </w:tcPr>
          <w:p>
            <w:pPr>
              <w:snapToGrid w:val="0"/>
              <w:spacing w:line="320" w:lineRule="exact"/>
              <w:rPr>
                <w:rFonts w:hint="eastAsia" w:ascii="宋体"/>
                <w:b/>
              </w:rPr>
            </w:pPr>
          </w:p>
        </w:tc>
        <w:tc>
          <w:tcPr>
            <w:tcW w:w="1476" w:type="dxa"/>
          </w:tcPr>
          <w:p>
            <w:pPr>
              <w:snapToGrid w:val="0"/>
              <w:spacing w:line="320" w:lineRule="exact"/>
              <w:rPr>
                <w:rFonts w:hint="eastAsia" w:ascii="宋体"/>
                <w:b/>
              </w:rPr>
            </w:pPr>
          </w:p>
          <w:p>
            <w:pPr>
              <w:snapToGrid w:val="0"/>
              <w:spacing w:line="320" w:lineRule="exact"/>
              <w:rPr>
                <w:rFonts w:hint="eastAsia" w:ascii="宋体"/>
                <w:b/>
              </w:rPr>
            </w:pPr>
          </w:p>
        </w:tc>
        <w:tc>
          <w:tcPr>
            <w:tcW w:w="1920" w:type="dxa"/>
          </w:tcPr>
          <w:p>
            <w:pPr>
              <w:snapToGrid w:val="0"/>
              <w:spacing w:line="320" w:lineRule="exact"/>
              <w:rPr>
                <w:rFonts w:hint="eastAsia" w:ascii="宋体"/>
                <w:b/>
              </w:rPr>
            </w:pPr>
          </w:p>
        </w:tc>
        <w:tc>
          <w:tcPr>
            <w:tcW w:w="1260" w:type="dxa"/>
          </w:tcPr>
          <w:p>
            <w:pPr>
              <w:snapToGrid w:val="0"/>
              <w:spacing w:line="320" w:lineRule="exact"/>
              <w:rPr>
                <w:rFonts w:hint="eastAsia" w:ascii="宋体"/>
                <w:b/>
              </w:rPr>
            </w:pPr>
          </w:p>
        </w:tc>
        <w:tc>
          <w:tcPr>
            <w:tcW w:w="1485" w:type="dxa"/>
          </w:tcPr>
          <w:p>
            <w:pPr>
              <w:snapToGrid w:val="0"/>
              <w:spacing w:line="320" w:lineRule="exact"/>
              <w:rPr>
                <w:rFonts w:hint="eastAsia" w:ascii="宋体"/>
                <w:b/>
              </w:rPr>
            </w:pPr>
          </w:p>
        </w:tc>
      </w:tr>
    </w:tbl>
    <w:p>
      <w:pPr>
        <w:snapToGrid w:val="0"/>
        <w:spacing w:line="320" w:lineRule="exact"/>
        <w:ind w:firstLine="480"/>
        <w:rPr>
          <w:rFonts w:ascii="宋体"/>
        </w:rPr>
        <w:sectPr>
          <w:pgSz w:w="11907" w:h="16840"/>
          <w:pgMar w:top="1701" w:right="1588" w:bottom="1701" w:left="1588" w:header="851" w:footer="1418" w:gutter="0"/>
          <w:cols w:space="425" w:num="1"/>
          <w:docGrid w:linePitch="312" w:charSpace="0"/>
        </w:sectPr>
      </w:pPr>
    </w:p>
    <w:p>
      <w:pPr>
        <w:ind w:firstLine="562"/>
        <w:jc w:val="center"/>
        <w:rPr>
          <w:rFonts w:hint="eastAsia" w:ascii="黑体" w:eastAsia="黑体"/>
          <w:b/>
          <w:kern w:val="0"/>
          <w:sz w:val="28"/>
          <w:szCs w:val="28"/>
        </w:rPr>
      </w:pPr>
      <w:bookmarkStart w:id="102" w:name="_Toc147719524"/>
      <w:r>
        <w:rPr>
          <w:rFonts w:hint="eastAsia" w:ascii="黑体" w:eastAsia="黑体"/>
          <w:b/>
          <w:kern w:val="0"/>
          <w:sz w:val="28"/>
          <w:szCs w:val="28"/>
        </w:rPr>
        <w:t>表C.3  油气勘探与开发地质电子档案总目录</w:t>
      </w:r>
      <w:bookmarkEnd w:id="102"/>
    </w:p>
    <w:p>
      <w:pPr>
        <w:snapToGrid w:val="0"/>
        <w:spacing w:line="320" w:lineRule="exact"/>
        <w:ind w:firstLine="480"/>
        <w:rPr>
          <w:rFonts w:hint="eastAsia" w:ascii="宋体"/>
        </w:rPr>
      </w:pPr>
    </w:p>
    <w:tbl>
      <w:tblPr>
        <w:tblStyle w:val="24"/>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181"/>
        <w:gridCol w:w="591"/>
        <w:gridCol w:w="1772"/>
        <w:gridCol w:w="1181"/>
        <w:gridCol w:w="1181"/>
        <w:gridCol w:w="59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04" w:type="dxa"/>
            <w:vAlign w:val="center"/>
          </w:tcPr>
          <w:p>
            <w:pPr>
              <w:snapToGrid w:val="0"/>
              <w:spacing w:line="320" w:lineRule="exact"/>
              <w:jc w:val="center"/>
              <w:rPr>
                <w:rFonts w:hint="eastAsia" w:ascii="仿宋_GB2312" w:eastAsia="仿宋_GB2312"/>
                <w:b/>
              </w:rPr>
            </w:pPr>
            <w:r>
              <w:rPr>
                <w:rFonts w:hint="eastAsia" w:ascii="仿宋_GB2312" w:eastAsia="仿宋_GB2312"/>
                <w:b/>
              </w:rPr>
              <w:t>电子</w:t>
            </w:r>
          </w:p>
          <w:p>
            <w:pPr>
              <w:snapToGrid w:val="0"/>
              <w:spacing w:line="320" w:lineRule="exact"/>
              <w:jc w:val="center"/>
              <w:rPr>
                <w:rFonts w:hint="eastAsia" w:ascii="仿宋_GB2312" w:eastAsia="仿宋_GB2312"/>
                <w:b/>
              </w:rPr>
            </w:pPr>
            <w:r>
              <w:rPr>
                <w:rFonts w:hint="eastAsia" w:ascii="仿宋_GB2312" w:eastAsia="仿宋_GB2312"/>
                <w:b/>
              </w:rPr>
              <w:t>档案号</w:t>
            </w:r>
          </w:p>
        </w:tc>
        <w:tc>
          <w:tcPr>
            <w:tcW w:w="1181" w:type="dxa"/>
            <w:vAlign w:val="center"/>
          </w:tcPr>
          <w:p>
            <w:pPr>
              <w:snapToGrid w:val="0"/>
              <w:spacing w:line="320" w:lineRule="exact"/>
              <w:jc w:val="center"/>
              <w:rPr>
                <w:rFonts w:hint="eastAsia" w:ascii="仿宋_GB2312" w:eastAsia="仿宋_GB2312"/>
                <w:b/>
              </w:rPr>
            </w:pPr>
            <w:r>
              <w:rPr>
                <w:rFonts w:hint="eastAsia" w:ascii="仿宋_GB2312" w:eastAsia="仿宋_GB2312"/>
                <w:b/>
              </w:rPr>
              <w:t>载体</w:t>
            </w:r>
          </w:p>
          <w:p>
            <w:pPr>
              <w:snapToGrid w:val="0"/>
              <w:spacing w:line="320" w:lineRule="exact"/>
              <w:jc w:val="center"/>
              <w:rPr>
                <w:rFonts w:hint="eastAsia" w:ascii="仿宋_GB2312" w:eastAsia="仿宋_GB2312"/>
                <w:b/>
              </w:rPr>
            </w:pPr>
            <w:r>
              <w:rPr>
                <w:rFonts w:hint="eastAsia" w:ascii="仿宋_GB2312" w:eastAsia="仿宋_GB2312"/>
                <w:b/>
              </w:rPr>
              <w:t>编号</w:t>
            </w:r>
          </w:p>
        </w:tc>
        <w:tc>
          <w:tcPr>
            <w:tcW w:w="591" w:type="dxa"/>
            <w:vAlign w:val="center"/>
          </w:tcPr>
          <w:p>
            <w:pPr>
              <w:snapToGrid w:val="0"/>
              <w:spacing w:line="320" w:lineRule="exact"/>
              <w:jc w:val="center"/>
              <w:rPr>
                <w:rFonts w:hint="eastAsia" w:ascii="仿宋_GB2312" w:eastAsia="仿宋_GB2312"/>
                <w:b/>
              </w:rPr>
            </w:pPr>
            <w:r>
              <w:rPr>
                <w:rFonts w:hint="eastAsia" w:ascii="仿宋_GB2312" w:eastAsia="仿宋_GB2312"/>
                <w:b/>
              </w:rPr>
              <w:t>档号</w:t>
            </w:r>
          </w:p>
        </w:tc>
        <w:tc>
          <w:tcPr>
            <w:tcW w:w="1772" w:type="dxa"/>
            <w:vAlign w:val="center"/>
          </w:tcPr>
          <w:p>
            <w:pPr>
              <w:snapToGrid w:val="0"/>
              <w:spacing w:line="320" w:lineRule="exact"/>
              <w:jc w:val="center"/>
              <w:rPr>
                <w:rFonts w:hint="eastAsia" w:ascii="仿宋_GB2312" w:eastAsia="仿宋_GB2312"/>
                <w:b/>
              </w:rPr>
            </w:pPr>
            <w:r>
              <w:rPr>
                <w:rFonts w:hint="eastAsia" w:ascii="仿宋_GB2312" w:eastAsia="仿宋_GB2312"/>
                <w:b/>
              </w:rPr>
              <w:t>项目（井）</w:t>
            </w:r>
          </w:p>
          <w:p>
            <w:pPr>
              <w:snapToGrid w:val="0"/>
              <w:spacing w:line="320" w:lineRule="exact"/>
              <w:jc w:val="center"/>
              <w:rPr>
                <w:rFonts w:hint="eastAsia" w:ascii="仿宋_GB2312" w:eastAsia="仿宋_GB2312"/>
                <w:b/>
              </w:rPr>
            </w:pPr>
            <w:r>
              <w:rPr>
                <w:rFonts w:hint="eastAsia" w:ascii="仿宋_GB2312" w:eastAsia="仿宋_GB2312"/>
                <w:b/>
              </w:rPr>
              <w:t>名称</w:t>
            </w:r>
          </w:p>
        </w:tc>
        <w:tc>
          <w:tcPr>
            <w:tcW w:w="1181" w:type="dxa"/>
            <w:vAlign w:val="center"/>
          </w:tcPr>
          <w:p>
            <w:pPr>
              <w:snapToGrid w:val="0"/>
              <w:spacing w:line="320" w:lineRule="exact"/>
              <w:ind w:left="189" w:leftChars="90" w:firstLine="32" w:firstLineChars="15"/>
              <w:jc w:val="center"/>
              <w:rPr>
                <w:rFonts w:hint="eastAsia" w:ascii="仿宋_GB2312" w:eastAsia="仿宋_GB2312"/>
                <w:b/>
              </w:rPr>
            </w:pPr>
            <w:r>
              <w:rPr>
                <w:rFonts w:hint="eastAsia" w:ascii="仿宋_GB2312" w:eastAsia="仿宋_GB2312"/>
                <w:b/>
              </w:rPr>
              <w:t>编制</w:t>
            </w:r>
          </w:p>
          <w:p>
            <w:pPr>
              <w:snapToGrid w:val="0"/>
              <w:spacing w:line="320" w:lineRule="exact"/>
              <w:ind w:left="189" w:leftChars="90" w:firstLine="32" w:firstLineChars="15"/>
              <w:jc w:val="center"/>
              <w:rPr>
                <w:rFonts w:hint="eastAsia" w:ascii="仿宋_GB2312" w:eastAsia="仿宋_GB2312"/>
                <w:b/>
              </w:rPr>
            </w:pPr>
            <w:r>
              <w:rPr>
                <w:rFonts w:hint="eastAsia" w:ascii="仿宋_GB2312" w:eastAsia="仿宋_GB2312"/>
                <w:b/>
              </w:rPr>
              <w:t>单位</w:t>
            </w:r>
          </w:p>
        </w:tc>
        <w:tc>
          <w:tcPr>
            <w:tcW w:w="1181" w:type="dxa"/>
            <w:vAlign w:val="center"/>
          </w:tcPr>
          <w:p>
            <w:pPr>
              <w:snapToGrid w:val="0"/>
              <w:spacing w:line="320" w:lineRule="exact"/>
              <w:jc w:val="center"/>
              <w:rPr>
                <w:rFonts w:hint="eastAsia" w:ascii="仿宋_GB2312" w:eastAsia="仿宋_GB2312"/>
                <w:b/>
              </w:rPr>
            </w:pPr>
            <w:r>
              <w:rPr>
                <w:rFonts w:hint="eastAsia" w:ascii="仿宋_GB2312" w:eastAsia="仿宋_GB2312"/>
                <w:b/>
              </w:rPr>
              <w:t>编制时间</w:t>
            </w:r>
          </w:p>
        </w:tc>
        <w:tc>
          <w:tcPr>
            <w:tcW w:w="591" w:type="dxa"/>
            <w:vAlign w:val="center"/>
          </w:tcPr>
          <w:p>
            <w:pPr>
              <w:snapToGrid w:val="0"/>
              <w:spacing w:line="320" w:lineRule="exact"/>
              <w:jc w:val="center"/>
              <w:rPr>
                <w:rFonts w:hint="eastAsia" w:ascii="仿宋_GB2312" w:eastAsia="仿宋_GB2312"/>
                <w:b/>
              </w:rPr>
            </w:pPr>
            <w:r>
              <w:rPr>
                <w:rFonts w:hint="eastAsia" w:ascii="仿宋_GB2312" w:eastAsia="仿宋_GB2312"/>
                <w:b/>
              </w:rPr>
              <w:t>盒数</w:t>
            </w:r>
          </w:p>
        </w:tc>
        <w:tc>
          <w:tcPr>
            <w:tcW w:w="887" w:type="dxa"/>
            <w:vAlign w:val="center"/>
          </w:tcPr>
          <w:p>
            <w:pPr>
              <w:snapToGrid w:val="0"/>
              <w:spacing w:line="320" w:lineRule="exact"/>
              <w:jc w:val="center"/>
              <w:rPr>
                <w:rFonts w:hint="eastAsia" w:ascii="仿宋_GB2312" w:eastAsia="仿宋_GB2312"/>
                <w:b/>
              </w:rPr>
            </w:pPr>
            <w:r>
              <w:rPr>
                <w:rFonts w:hint="eastAsia" w:ascii="仿宋_GB2312" w:eastAsia="仿宋_GB2312"/>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1772"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1181" w:type="dxa"/>
          </w:tcPr>
          <w:p>
            <w:pPr>
              <w:snapToGrid w:val="0"/>
              <w:spacing w:line="320" w:lineRule="exact"/>
              <w:rPr>
                <w:rFonts w:hint="eastAsia" w:ascii="宋体"/>
              </w:rPr>
            </w:pPr>
          </w:p>
        </w:tc>
        <w:tc>
          <w:tcPr>
            <w:tcW w:w="591" w:type="dxa"/>
          </w:tcPr>
          <w:p>
            <w:pPr>
              <w:snapToGrid w:val="0"/>
              <w:spacing w:line="320" w:lineRule="exact"/>
              <w:rPr>
                <w:rFonts w:hint="eastAsia" w:ascii="宋体"/>
              </w:rPr>
            </w:pPr>
          </w:p>
        </w:tc>
        <w:tc>
          <w:tcPr>
            <w:tcW w:w="887" w:type="dxa"/>
          </w:tcPr>
          <w:p>
            <w:pPr>
              <w:snapToGrid w:val="0"/>
              <w:spacing w:line="320" w:lineRule="exact"/>
              <w:rPr>
                <w:rFonts w:hint="eastAsia" w:ascii="宋体"/>
              </w:rPr>
            </w:pPr>
          </w:p>
        </w:tc>
      </w:tr>
    </w:tbl>
    <w:p>
      <w:pPr>
        <w:snapToGrid w:val="0"/>
        <w:spacing w:line="320" w:lineRule="exact"/>
        <w:ind w:firstLine="420"/>
        <w:rPr>
          <w:rFonts w:hint="eastAsia" w:ascii="宋体"/>
          <w:szCs w:val="21"/>
        </w:rPr>
      </w:pPr>
    </w:p>
    <w:p>
      <w:pPr>
        <w:autoSpaceDE w:val="0"/>
        <w:autoSpaceDN w:val="0"/>
        <w:adjustRightInd w:val="0"/>
        <w:snapToGrid w:val="0"/>
        <w:spacing w:before="360" w:line="320" w:lineRule="exact"/>
        <w:ind w:firstLine="480"/>
        <w:jc w:val="center"/>
        <w:rPr>
          <w:rFonts w:ascii="宋体"/>
          <w:kern w:val="0"/>
        </w:rPr>
        <w:sectPr>
          <w:pgSz w:w="11907" w:h="16840"/>
          <w:pgMar w:top="1701" w:right="1588" w:bottom="1701" w:left="1588" w:header="851" w:footer="1418" w:gutter="0"/>
          <w:cols w:space="425" w:num="1"/>
          <w:docGrid w:linePitch="312" w:charSpace="0"/>
        </w:sectPr>
      </w:pPr>
    </w:p>
    <w:p>
      <w:pPr>
        <w:pStyle w:val="4"/>
        <w:spacing w:beforeLines="50" w:after="0"/>
        <w:jc w:val="center"/>
        <w:rPr>
          <w:rFonts w:hint="eastAsia" w:ascii="方正小标宋简体" w:hAnsi="华文中宋" w:eastAsia="方正小标宋简体"/>
          <w:b w:val="0"/>
          <w:sz w:val="36"/>
          <w:szCs w:val="36"/>
        </w:rPr>
      </w:pPr>
      <w:bookmarkStart w:id="103" w:name="_Toc147719525"/>
      <w:bookmarkStart w:id="104" w:name="_Toc148077160"/>
      <w:bookmarkStart w:id="105" w:name="_Toc141515732"/>
      <w:r>
        <w:rPr>
          <w:rFonts w:hint="eastAsia" w:ascii="方正小标宋简体" w:hAnsi="华文中宋" w:eastAsia="方正小标宋简体"/>
          <w:b w:val="0"/>
          <w:sz w:val="36"/>
          <w:szCs w:val="36"/>
        </w:rPr>
        <w:t>附录D</w:t>
      </w:r>
      <w:bookmarkEnd w:id="103"/>
      <w:bookmarkEnd w:id="104"/>
    </w:p>
    <w:p>
      <w:pPr>
        <w:pStyle w:val="41"/>
        <w:widowControl w:val="0"/>
        <w:spacing w:before="0" w:line="480" w:lineRule="exact"/>
        <w:rPr>
          <w:rFonts w:hint="eastAsia" w:ascii="楷体_GB2312" w:eastAsia="楷体_GB2312"/>
          <w:kern w:val="2"/>
          <w:sz w:val="32"/>
          <w:szCs w:val="32"/>
        </w:rPr>
      </w:pPr>
      <w:bookmarkStart w:id="106" w:name="_Toc148077161"/>
      <w:r>
        <w:rPr>
          <w:rFonts w:hint="eastAsia" w:ascii="楷体_GB2312" w:eastAsia="楷体_GB2312"/>
          <w:kern w:val="2"/>
          <w:sz w:val="32"/>
          <w:szCs w:val="32"/>
        </w:rPr>
        <w:t>（资料性附录）</w:t>
      </w:r>
      <w:bookmarkEnd w:id="106"/>
    </w:p>
    <w:p>
      <w:pPr>
        <w:pStyle w:val="41"/>
        <w:widowControl w:val="0"/>
        <w:spacing w:before="0" w:line="480" w:lineRule="exact"/>
        <w:rPr>
          <w:rFonts w:hint="eastAsia" w:ascii="仿宋_GB2312" w:eastAsia="仿宋_GB2312"/>
          <w:kern w:val="2"/>
          <w:sz w:val="32"/>
          <w:szCs w:val="32"/>
        </w:rPr>
      </w:pPr>
    </w:p>
    <w:p>
      <w:pPr>
        <w:pStyle w:val="15"/>
        <w:adjustRightInd w:val="0"/>
        <w:snapToGrid w:val="0"/>
        <w:spacing w:line="360" w:lineRule="auto"/>
        <w:ind w:left="0" w:leftChars="0"/>
        <w:jc w:val="center"/>
        <w:rPr>
          <w:rFonts w:hint="eastAsia" w:ascii="方正小标宋简体" w:hAnsi="宋体" w:eastAsia="方正小标宋简体"/>
          <w:sz w:val="36"/>
          <w:szCs w:val="36"/>
        </w:rPr>
      </w:pPr>
      <w:bookmarkStart w:id="107" w:name="_Toc148077162"/>
      <w:r>
        <w:rPr>
          <w:rFonts w:hint="eastAsia" w:ascii="方正小标宋简体" w:hAnsi="宋体" w:eastAsia="方正小标宋简体"/>
          <w:sz w:val="36"/>
          <w:szCs w:val="36"/>
        </w:rPr>
        <w:t>油气勘探与开发岩心、岩屑资料登记表</w:t>
      </w:r>
      <w:bookmarkEnd w:id="107"/>
    </w:p>
    <w:p>
      <w:pPr>
        <w:adjustRightInd w:val="0"/>
        <w:snapToGrid w:val="0"/>
        <w:spacing w:line="360" w:lineRule="auto"/>
        <w:ind w:firstLine="420"/>
        <w:jc w:val="center"/>
        <w:rPr>
          <w:rFonts w:hint="eastAsia" w:ascii="黑体" w:eastAsia="黑体"/>
          <w:sz w:val="32"/>
          <w:szCs w:val="32"/>
        </w:rPr>
      </w:pPr>
    </w:p>
    <w:bookmarkEnd w:id="105"/>
    <w:p>
      <w:pPr>
        <w:adjustRightInd w:val="0"/>
        <w:snapToGrid w:val="0"/>
        <w:spacing w:line="360" w:lineRule="auto"/>
        <w:rPr>
          <w:rFonts w:hint="eastAsia" w:ascii="黑体" w:eastAsia="黑体"/>
          <w:b/>
          <w:sz w:val="32"/>
          <w:szCs w:val="32"/>
        </w:rPr>
      </w:pPr>
      <w:r>
        <w:rPr>
          <w:rFonts w:hint="eastAsia" w:ascii="黑体" w:eastAsia="黑体"/>
          <w:b/>
          <w:sz w:val="32"/>
          <w:szCs w:val="32"/>
        </w:rPr>
        <w:t>D.1  岩心、岩屑资料登记表封面格式（见图D.1）</w:t>
      </w:r>
    </w:p>
    <w:p>
      <w:pPr>
        <w:adjustRightInd w:val="0"/>
        <w:snapToGrid w:val="0"/>
        <w:spacing w:line="360" w:lineRule="auto"/>
        <w:rPr>
          <w:rFonts w:hint="eastAsia" w:ascii="黑体" w:eastAsia="黑体"/>
          <w:b/>
          <w:sz w:val="32"/>
          <w:szCs w:val="32"/>
        </w:rPr>
      </w:pPr>
      <w:r>
        <w:rPr>
          <w:rFonts w:hint="eastAsia" w:ascii="黑体" w:eastAsia="黑体"/>
          <w:b/>
          <w:sz w:val="32"/>
          <w:szCs w:val="32"/>
        </w:rPr>
        <w:t>D.2  岩心存放登记表（见表D.1）</w:t>
      </w:r>
    </w:p>
    <w:p>
      <w:pPr>
        <w:adjustRightInd w:val="0"/>
        <w:snapToGrid w:val="0"/>
        <w:spacing w:line="360" w:lineRule="auto"/>
        <w:rPr>
          <w:rFonts w:hint="eastAsia" w:ascii="黑体" w:eastAsia="黑体"/>
          <w:b/>
          <w:sz w:val="32"/>
          <w:szCs w:val="32"/>
        </w:rPr>
      </w:pPr>
      <w:r>
        <w:rPr>
          <w:rFonts w:hint="eastAsia" w:ascii="黑体" w:eastAsia="黑体"/>
          <w:b/>
          <w:sz w:val="32"/>
          <w:szCs w:val="32"/>
        </w:rPr>
        <w:t>D.3  岩屑存放登记表（见表D.2）</w:t>
      </w:r>
    </w:p>
    <w:p>
      <w:pPr>
        <w:adjustRightInd w:val="0"/>
        <w:snapToGrid w:val="0"/>
        <w:spacing w:line="360" w:lineRule="auto"/>
        <w:rPr>
          <w:rFonts w:hint="eastAsia" w:ascii="宋体" w:hAnsi="宋体"/>
          <w:kern w:val="0"/>
          <w:sz w:val="32"/>
          <w:szCs w:val="32"/>
        </w:rPr>
      </w:pPr>
      <w:r>
        <w:rPr>
          <w:rFonts w:hint="eastAsia" w:ascii="黑体" w:eastAsia="黑体"/>
          <w:b/>
          <w:sz w:val="32"/>
          <w:szCs w:val="32"/>
        </w:rPr>
        <w:t>D.4  采样登记表（见表D.3）</w:t>
      </w:r>
      <w:r>
        <w:rPr>
          <w:rFonts w:ascii="宋体" w:hAnsi="宋体"/>
          <w:kern w:val="0"/>
          <w:sz w:val="32"/>
          <w:szCs w:val="32"/>
        </w:rPr>
        <w:tab/>
      </w:r>
    </w:p>
    <w:p>
      <w:pPr>
        <w:tabs>
          <w:tab w:val="left" w:pos="4095"/>
        </w:tabs>
        <w:autoSpaceDE w:val="0"/>
        <w:autoSpaceDN w:val="0"/>
        <w:adjustRightInd w:val="0"/>
        <w:snapToGrid w:val="0"/>
        <w:spacing w:line="360" w:lineRule="auto"/>
        <w:ind w:firstLine="480"/>
        <w:rPr>
          <w:rFonts w:hint="eastAsia" w:ascii="宋体"/>
          <w:kern w:val="0"/>
        </w:rPr>
      </w:pPr>
    </w:p>
    <w:p>
      <w:pPr>
        <w:tabs>
          <w:tab w:val="left" w:pos="4095"/>
        </w:tabs>
        <w:autoSpaceDE w:val="0"/>
        <w:autoSpaceDN w:val="0"/>
        <w:adjustRightInd w:val="0"/>
        <w:snapToGrid w:val="0"/>
        <w:spacing w:line="360" w:lineRule="auto"/>
        <w:ind w:firstLine="480"/>
        <w:rPr>
          <w:rFonts w:hint="eastAsia" w:ascii="宋体"/>
          <w:kern w:val="0"/>
        </w:rPr>
      </w:pPr>
    </w:p>
    <w:p>
      <w:pPr>
        <w:autoSpaceDE w:val="0"/>
        <w:autoSpaceDN w:val="0"/>
        <w:adjustRightInd w:val="0"/>
        <w:snapToGrid w:val="0"/>
        <w:spacing w:line="360" w:lineRule="auto"/>
        <w:ind w:firstLine="480"/>
        <w:rPr>
          <w:rFonts w:hint="eastAsia" w:ascii="宋体"/>
          <w:kern w:val="0"/>
        </w:rPr>
      </w:pPr>
    </w:p>
    <w:p>
      <w:pPr>
        <w:autoSpaceDE w:val="0"/>
        <w:autoSpaceDN w:val="0"/>
        <w:adjustRightInd w:val="0"/>
        <w:snapToGrid w:val="0"/>
        <w:spacing w:line="360" w:lineRule="auto"/>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rPr>
          <w:rFonts w:hint="eastAsia" w:ascii="宋体"/>
          <w:kern w:val="0"/>
        </w:rPr>
      </w:pPr>
    </w:p>
    <w:p>
      <w:pPr>
        <w:autoSpaceDE w:val="0"/>
        <w:autoSpaceDN w:val="0"/>
        <w:adjustRightInd w:val="0"/>
        <w:snapToGrid w:val="0"/>
        <w:spacing w:line="320" w:lineRule="exact"/>
        <w:ind w:firstLine="480"/>
        <w:jc w:val="center"/>
        <w:rPr>
          <w:rFonts w:hint="eastAsia" w:ascii="黑体" w:hAnsi="Roman 5cpi" w:eastAsia="黑体"/>
        </w:rPr>
      </w:pPr>
      <w:r>
        <w:rPr>
          <w:rFonts w:ascii="宋体"/>
          <w:kern w:val="0"/>
        </w:rPr>
        <w:br w:type="page"/>
      </w:r>
    </w:p>
    <w:p>
      <w:pPr>
        <w:autoSpaceDE w:val="0"/>
        <w:autoSpaceDN w:val="0"/>
        <w:adjustRightInd w:val="0"/>
        <w:snapToGrid w:val="0"/>
        <w:spacing w:line="320" w:lineRule="exact"/>
        <w:ind w:firstLine="480"/>
        <w:jc w:val="center"/>
        <w:rPr>
          <w:rFonts w:hint="eastAsia" w:ascii="宋体" w:hAnsi="Roman 5cpi"/>
          <w:kern w:val="0"/>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5" w:type="dxa"/>
          </w:tcPr>
          <w:p>
            <w:pPr>
              <w:snapToGrid w:val="0"/>
              <w:spacing w:line="320" w:lineRule="exact"/>
              <w:rPr>
                <w:rFonts w:hint="eastAsia"/>
                <w:sz w:val="28"/>
              </w:rPr>
            </w:pPr>
          </w:p>
          <w:p>
            <w:pPr>
              <w:snapToGrid w:val="0"/>
              <w:spacing w:line="320" w:lineRule="exact"/>
              <w:jc w:val="center"/>
              <w:rPr>
                <w:rFonts w:hint="eastAsia"/>
                <w:sz w:val="36"/>
              </w:rPr>
            </w:pPr>
          </w:p>
          <w:p>
            <w:pPr>
              <w:snapToGrid w:val="0"/>
              <w:spacing w:line="320" w:lineRule="exact"/>
              <w:jc w:val="center"/>
              <w:rPr>
                <w:rFonts w:hint="eastAsia"/>
                <w:sz w:val="36"/>
              </w:rPr>
            </w:pPr>
          </w:p>
          <w:p>
            <w:pPr>
              <w:snapToGrid w:val="0"/>
              <w:spacing w:line="320" w:lineRule="exact"/>
              <w:jc w:val="center"/>
              <w:rPr>
                <w:rFonts w:hint="eastAsia"/>
                <w:sz w:val="36"/>
              </w:rPr>
            </w:pPr>
          </w:p>
          <w:p>
            <w:pPr>
              <w:snapToGrid w:val="0"/>
              <w:spacing w:line="320" w:lineRule="exact"/>
              <w:jc w:val="center"/>
              <w:rPr>
                <w:rFonts w:hint="eastAsia"/>
                <w:sz w:val="36"/>
              </w:rPr>
            </w:pPr>
          </w:p>
          <w:p>
            <w:pPr>
              <w:snapToGrid w:val="0"/>
              <w:spacing w:line="320" w:lineRule="exact"/>
              <w:jc w:val="center"/>
              <w:rPr>
                <w:rFonts w:hint="eastAsia"/>
                <w:sz w:val="36"/>
              </w:rPr>
            </w:pPr>
          </w:p>
          <w:p>
            <w:pPr>
              <w:snapToGrid w:val="0"/>
              <w:spacing w:line="320" w:lineRule="exact"/>
              <w:jc w:val="center"/>
              <w:rPr>
                <w:rFonts w:hint="eastAsia" w:ascii="仿宋_GB2312" w:eastAsia="仿宋_GB2312"/>
                <w:b/>
                <w:sz w:val="28"/>
                <w:szCs w:val="28"/>
              </w:rPr>
            </w:pPr>
            <w:r>
              <w:rPr>
                <w:rFonts w:hint="eastAsia" w:ascii="仿宋_GB2312" w:eastAsia="仿宋_GB2312"/>
                <w:b/>
                <w:kern w:val="0"/>
                <w:sz w:val="28"/>
                <w:szCs w:val="28"/>
              </w:rPr>
              <w:t>岩心（岩屑）资料登记表</w:t>
            </w: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jc w:val="center"/>
              <w:rPr>
                <w:rFonts w:hint="eastAsia" w:ascii="仿宋_GB2312" w:eastAsia="仿宋_GB2312"/>
                <w:b/>
                <w:sz w:val="28"/>
                <w:szCs w:val="28"/>
              </w:rPr>
            </w:pPr>
          </w:p>
          <w:p>
            <w:pPr>
              <w:snapToGrid w:val="0"/>
              <w:spacing w:line="320" w:lineRule="exact"/>
              <w:rPr>
                <w:rFonts w:hint="eastAsia" w:ascii="仿宋_GB2312" w:eastAsia="仿宋_GB2312"/>
                <w:b/>
                <w:sz w:val="28"/>
                <w:szCs w:val="28"/>
              </w:rPr>
            </w:pPr>
            <w:r>
              <w:rPr>
                <w:rFonts w:hint="eastAsia" w:ascii="仿宋_GB2312" w:eastAsia="仿宋_GB2312"/>
                <w:b/>
                <w:sz w:val="28"/>
                <w:szCs w:val="28"/>
              </w:rPr>
              <w:t xml:space="preserve">                 单位：</w:t>
            </w:r>
          </w:p>
          <w:p>
            <w:pPr>
              <w:snapToGrid w:val="0"/>
              <w:spacing w:line="320" w:lineRule="exact"/>
              <w:rPr>
                <w:rFonts w:hint="eastAsia" w:ascii="仿宋_GB2312" w:eastAsia="仿宋_GB2312"/>
                <w:b/>
                <w:sz w:val="28"/>
                <w:szCs w:val="28"/>
              </w:rPr>
            </w:pPr>
            <w:r>
              <w:rPr>
                <w:rFonts w:hint="eastAsia" w:ascii="仿宋_GB2312" w:eastAsia="仿宋_GB2312"/>
                <w:b/>
                <w:sz w:val="28"/>
                <w:szCs w:val="28"/>
              </w:rPr>
              <w:t xml:space="preserve"> </w:t>
            </w:r>
          </w:p>
          <w:p>
            <w:pPr>
              <w:snapToGrid w:val="0"/>
              <w:spacing w:line="320" w:lineRule="exact"/>
              <w:ind w:firstLine="2249" w:firstLineChars="800"/>
              <w:rPr>
                <w:rFonts w:hint="eastAsia" w:ascii="仿宋_GB2312" w:eastAsia="仿宋_GB2312"/>
                <w:b/>
                <w:sz w:val="28"/>
                <w:szCs w:val="28"/>
              </w:rPr>
            </w:pPr>
            <w:r>
              <w:rPr>
                <w:rFonts w:hint="eastAsia" w:ascii="仿宋_GB2312" w:eastAsia="仿宋_GB2312"/>
                <w:b/>
                <w:sz w:val="28"/>
                <w:szCs w:val="28"/>
              </w:rPr>
              <w:t xml:space="preserve"> 时间：</w:t>
            </w:r>
          </w:p>
          <w:p>
            <w:pPr>
              <w:snapToGrid w:val="0"/>
              <w:spacing w:line="320" w:lineRule="exact"/>
              <w:rPr>
                <w:rFonts w:hint="eastAsia" w:ascii="仿宋_GB2312" w:eastAsia="仿宋_GB2312"/>
                <w:b/>
                <w:sz w:val="28"/>
                <w:szCs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jc w:val="center"/>
              <w:rPr>
                <w:rFonts w:hint="eastAsia"/>
                <w:sz w:val="28"/>
              </w:rPr>
            </w:pPr>
          </w:p>
          <w:p>
            <w:pPr>
              <w:snapToGrid w:val="0"/>
              <w:spacing w:line="320" w:lineRule="exact"/>
              <w:jc w:val="center"/>
              <w:rPr>
                <w:rFonts w:hint="eastAsia"/>
                <w:sz w:val="28"/>
              </w:rPr>
            </w:pPr>
          </w:p>
          <w:p>
            <w:pPr>
              <w:snapToGrid w:val="0"/>
              <w:spacing w:line="320" w:lineRule="exact"/>
              <w:jc w:val="center"/>
              <w:rPr>
                <w:rFonts w:hint="eastAsia"/>
                <w:sz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rPr>
                <w:rFonts w:hint="eastAsia"/>
                <w:sz w:val="28"/>
              </w:rPr>
            </w:pPr>
          </w:p>
          <w:p>
            <w:pPr>
              <w:snapToGrid w:val="0"/>
              <w:spacing w:line="320" w:lineRule="exact"/>
              <w:rPr>
                <w:rFonts w:hint="eastAsia"/>
                <w:sz w:val="28"/>
              </w:rPr>
            </w:pPr>
          </w:p>
        </w:tc>
      </w:tr>
    </w:tbl>
    <w:p>
      <w:pPr>
        <w:autoSpaceDE w:val="0"/>
        <w:autoSpaceDN w:val="0"/>
        <w:adjustRightInd w:val="0"/>
        <w:snapToGrid w:val="0"/>
        <w:spacing w:beforeLines="50" w:line="320" w:lineRule="exact"/>
        <w:ind w:firstLine="562"/>
        <w:jc w:val="center"/>
        <w:rPr>
          <w:rFonts w:hint="eastAsia" w:ascii="黑体" w:hAnsi="Roman 5cpi" w:eastAsia="黑体"/>
          <w:b/>
          <w:sz w:val="28"/>
          <w:szCs w:val="28"/>
        </w:rPr>
      </w:pPr>
      <w:r>
        <w:rPr>
          <w:rFonts w:hint="eastAsia" w:ascii="黑体" w:hAnsi="Roman 5cpi" w:eastAsia="黑体"/>
          <w:b/>
          <w:kern w:val="0"/>
          <w:sz w:val="28"/>
          <w:szCs w:val="28"/>
        </w:rPr>
        <w:t>图D.1  岩心、岩屑</w:t>
      </w:r>
      <w:r>
        <w:rPr>
          <w:rFonts w:hint="eastAsia" w:ascii="黑体" w:eastAsia="黑体"/>
          <w:b/>
          <w:kern w:val="0"/>
          <w:sz w:val="28"/>
          <w:szCs w:val="28"/>
        </w:rPr>
        <w:t>资料登记表</w:t>
      </w:r>
      <w:r>
        <w:rPr>
          <w:rFonts w:hint="eastAsia" w:ascii="黑体" w:hAnsi="Roman 5cpi" w:eastAsia="黑体"/>
          <w:b/>
          <w:sz w:val="28"/>
          <w:szCs w:val="28"/>
        </w:rPr>
        <w:t>封面格式</w:t>
      </w:r>
    </w:p>
    <w:p>
      <w:pPr>
        <w:autoSpaceDE w:val="0"/>
        <w:autoSpaceDN w:val="0"/>
        <w:adjustRightInd w:val="0"/>
        <w:snapToGrid w:val="0"/>
        <w:spacing w:line="320" w:lineRule="exact"/>
        <w:ind w:firstLine="480"/>
        <w:jc w:val="center"/>
        <w:rPr>
          <w:rFonts w:hint="eastAsia" w:ascii="黑体" w:hAnsi="Roman 5cpi" w:eastAsia="黑体"/>
        </w:rPr>
      </w:pPr>
    </w:p>
    <w:p>
      <w:pPr>
        <w:autoSpaceDE w:val="0"/>
        <w:autoSpaceDN w:val="0"/>
        <w:adjustRightInd w:val="0"/>
        <w:snapToGrid w:val="0"/>
        <w:spacing w:line="320" w:lineRule="exact"/>
        <w:ind w:firstLine="480"/>
        <w:jc w:val="center"/>
        <w:rPr>
          <w:rFonts w:hint="eastAsia" w:ascii="黑体" w:hAnsi="Roman 5cpi" w:eastAsia="黑体"/>
        </w:rPr>
      </w:pPr>
    </w:p>
    <w:p>
      <w:pPr>
        <w:ind w:firstLine="560"/>
        <w:jc w:val="center"/>
        <w:rPr>
          <w:sz w:val="28"/>
        </w:rPr>
        <w:sectPr>
          <w:pgSz w:w="11907" w:h="16840"/>
          <w:pgMar w:top="1701" w:right="1588" w:bottom="1701" w:left="1588" w:header="1418" w:footer="1418" w:gutter="0"/>
          <w:cols w:space="720" w:num="1"/>
          <w:docGrid w:linePitch="285" w:charSpace="0"/>
        </w:sectPr>
      </w:pPr>
    </w:p>
    <w:p>
      <w:pPr>
        <w:ind w:firstLine="562"/>
        <w:jc w:val="center"/>
        <w:rPr>
          <w:rFonts w:hint="eastAsia" w:ascii="黑体" w:eastAsia="黑体"/>
          <w:b/>
          <w:kern w:val="0"/>
          <w:sz w:val="28"/>
          <w:szCs w:val="28"/>
        </w:rPr>
      </w:pPr>
      <w:r>
        <w:rPr>
          <w:rFonts w:hint="eastAsia" w:ascii="黑体" w:eastAsia="黑体"/>
          <w:b/>
          <w:sz w:val="28"/>
          <w:szCs w:val="28"/>
        </w:rPr>
        <w:t xml:space="preserve">表D.1  </w:t>
      </w:r>
      <w:r>
        <w:rPr>
          <w:rFonts w:hint="eastAsia" w:ascii="黑体" w:eastAsia="黑体"/>
          <w:b/>
          <w:kern w:val="0"/>
          <w:sz w:val="28"/>
          <w:szCs w:val="28"/>
        </w:rPr>
        <w:t>岩心存放登记表（里页1）</w:t>
      </w:r>
    </w:p>
    <w:p>
      <w:pPr>
        <w:ind w:firstLine="480"/>
        <w:jc w:val="center"/>
        <w:rPr>
          <w:rFonts w:hint="eastAsia" w:ascii="宋体"/>
          <w:kern w:val="0"/>
        </w:rPr>
      </w:pPr>
    </w:p>
    <w:tbl>
      <w:tblPr>
        <w:tblStyle w:val="24"/>
        <w:tblW w:w="138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735"/>
        <w:gridCol w:w="735"/>
        <w:gridCol w:w="1056"/>
        <w:gridCol w:w="750"/>
        <w:gridCol w:w="1080"/>
        <w:gridCol w:w="960"/>
        <w:gridCol w:w="1080"/>
        <w:gridCol w:w="1080"/>
        <w:gridCol w:w="984"/>
        <w:gridCol w:w="1116"/>
        <w:gridCol w:w="808"/>
        <w:gridCol w:w="840"/>
        <w:gridCol w:w="840"/>
        <w:gridCol w:w="744"/>
        <w:gridCol w:w="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序</w:t>
            </w:r>
          </w:p>
          <w:p>
            <w:pPr>
              <w:snapToGrid w:val="0"/>
              <w:spacing w:line="320" w:lineRule="exact"/>
              <w:jc w:val="center"/>
              <w:rPr>
                <w:rFonts w:hint="eastAsia" w:ascii="仿宋_GB2312" w:eastAsia="仿宋_GB2312"/>
                <w:b/>
                <w:kern w:val="0"/>
              </w:rPr>
            </w:pPr>
            <w:r>
              <w:rPr>
                <w:rFonts w:hint="eastAsia" w:ascii="仿宋_GB2312" w:eastAsia="仿宋_GB2312"/>
                <w:b/>
                <w:kern w:val="0"/>
              </w:rPr>
              <w:t>号</w:t>
            </w:r>
          </w:p>
        </w:tc>
        <w:tc>
          <w:tcPr>
            <w:tcW w:w="735"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井</w:t>
            </w:r>
          </w:p>
          <w:p>
            <w:pPr>
              <w:snapToGrid w:val="0"/>
              <w:spacing w:line="320" w:lineRule="exact"/>
              <w:jc w:val="center"/>
              <w:rPr>
                <w:rFonts w:hint="eastAsia" w:ascii="仿宋_GB2312" w:eastAsia="仿宋_GB2312"/>
                <w:b/>
                <w:kern w:val="0"/>
              </w:rPr>
            </w:pPr>
            <w:r>
              <w:rPr>
                <w:rFonts w:hint="eastAsia" w:ascii="仿宋_GB2312" w:eastAsia="仿宋_GB2312"/>
                <w:b/>
                <w:kern w:val="0"/>
              </w:rPr>
              <w:t>号</w:t>
            </w:r>
          </w:p>
        </w:tc>
        <w:tc>
          <w:tcPr>
            <w:tcW w:w="735"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钻井</w:t>
            </w:r>
          </w:p>
          <w:p>
            <w:pPr>
              <w:snapToGrid w:val="0"/>
              <w:spacing w:line="320" w:lineRule="exact"/>
              <w:jc w:val="center"/>
              <w:rPr>
                <w:rFonts w:hint="eastAsia" w:ascii="仿宋_GB2312" w:eastAsia="仿宋_GB2312"/>
                <w:b/>
                <w:kern w:val="0"/>
              </w:rPr>
            </w:pPr>
            <w:r>
              <w:rPr>
                <w:rFonts w:hint="eastAsia" w:ascii="仿宋_GB2312" w:eastAsia="仿宋_GB2312"/>
                <w:b/>
                <w:kern w:val="0"/>
              </w:rPr>
              <w:t>性质</w:t>
            </w:r>
          </w:p>
        </w:tc>
        <w:tc>
          <w:tcPr>
            <w:tcW w:w="1056"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终孔</w:t>
            </w:r>
          </w:p>
          <w:p>
            <w:pPr>
              <w:snapToGrid w:val="0"/>
              <w:spacing w:line="320" w:lineRule="exact"/>
              <w:jc w:val="center"/>
              <w:rPr>
                <w:rFonts w:hint="eastAsia" w:ascii="仿宋_GB2312" w:eastAsia="仿宋_GB2312"/>
                <w:b/>
                <w:kern w:val="0"/>
              </w:rPr>
            </w:pPr>
            <w:r>
              <w:rPr>
                <w:rFonts w:hint="eastAsia" w:ascii="仿宋_GB2312" w:eastAsia="仿宋_GB2312"/>
                <w:b/>
                <w:kern w:val="0"/>
              </w:rPr>
              <w:t>深度m</w:t>
            </w:r>
          </w:p>
        </w:tc>
        <w:tc>
          <w:tcPr>
            <w:tcW w:w="75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取心层位</w:t>
            </w:r>
          </w:p>
        </w:tc>
        <w:tc>
          <w:tcPr>
            <w:tcW w:w="108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取心</w:t>
            </w:r>
          </w:p>
          <w:p>
            <w:pPr>
              <w:snapToGrid w:val="0"/>
              <w:spacing w:line="320" w:lineRule="exact"/>
              <w:jc w:val="center"/>
              <w:rPr>
                <w:rFonts w:hint="eastAsia" w:ascii="仿宋_GB2312" w:eastAsia="仿宋_GB2312"/>
                <w:b/>
                <w:kern w:val="0"/>
              </w:rPr>
            </w:pPr>
            <w:r>
              <w:rPr>
                <w:rFonts w:hint="eastAsia" w:ascii="仿宋_GB2312" w:eastAsia="仿宋_GB2312"/>
                <w:b/>
                <w:kern w:val="0"/>
              </w:rPr>
              <w:t>井段</w:t>
            </w:r>
          </w:p>
        </w:tc>
        <w:tc>
          <w:tcPr>
            <w:tcW w:w="96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取心进尺m</w:t>
            </w:r>
          </w:p>
        </w:tc>
        <w:tc>
          <w:tcPr>
            <w:tcW w:w="108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岩心长</w:t>
            </w:r>
          </w:p>
          <w:p>
            <w:pPr>
              <w:snapToGrid w:val="0"/>
              <w:spacing w:line="320" w:lineRule="exact"/>
              <w:jc w:val="center"/>
              <w:rPr>
                <w:rFonts w:hint="eastAsia" w:ascii="仿宋_GB2312" w:eastAsia="仿宋_GB2312"/>
                <w:b/>
                <w:kern w:val="0"/>
              </w:rPr>
            </w:pPr>
            <w:r>
              <w:rPr>
                <w:rFonts w:hint="eastAsia" w:ascii="仿宋_GB2312" w:eastAsia="仿宋_GB2312"/>
                <w:b/>
                <w:kern w:val="0"/>
              </w:rPr>
              <w:t>m</w:t>
            </w:r>
          </w:p>
        </w:tc>
        <w:tc>
          <w:tcPr>
            <w:tcW w:w="108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取心率</w:t>
            </w:r>
          </w:p>
          <w:p>
            <w:pPr>
              <w:snapToGrid w:val="0"/>
              <w:spacing w:line="320" w:lineRule="exact"/>
              <w:jc w:val="center"/>
              <w:rPr>
                <w:rFonts w:hint="eastAsia" w:ascii="仿宋_GB2312" w:eastAsia="仿宋_GB2312"/>
                <w:b/>
                <w:kern w:val="0"/>
              </w:rPr>
            </w:pPr>
            <w:r>
              <w:rPr>
                <w:rFonts w:hint="eastAsia" w:ascii="仿宋_GB2312" w:eastAsia="仿宋_GB2312"/>
                <w:b/>
                <w:kern w:val="0"/>
              </w:rPr>
              <w:t>％</w:t>
            </w:r>
          </w:p>
        </w:tc>
        <w:tc>
          <w:tcPr>
            <w:tcW w:w="984"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取心块数</w:t>
            </w:r>
          </w:p>
        </w:tc>
        <w:tc>
          <w:tcPr>
            <w:tcW w:w="1116"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入库量</w:t>
            </w:r>
          </w:p>
          <w:p>
            <w:pPr>
              <w:snapToGrid w:val="0"/>
              <w:spacing w:line="260" w:lineRule="exact"/>
              <w:jc w:val="center"/>
              <w:rPr>
                <w:rFonts w:hint="eastAsia" w:ascii="仿宋_GB2312" w:eastAsia="仿宋_GB2312"/>
                <w:b/>
                <w:kern w:val="0"/>
              </w:rPr>
            </w:pPr>
            <w:r>
              <w:rPr>
                <w:rFonts w:hint="eastAsia" w:ascii="仿宋_GB2312" w:eastAsia="仿宋_GB2312"/>
                <w:b/>
                <w:kern w:val="0"/>
              </w:rPr>
              <w:t>米数／箱数</w:t>
            </w:r>
          </w:p>
        </w:tc>
        <w:tc>
          <w:tcPr>
            <w:tcW w:w="808"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缩减情况</w:t>
            </w:r>
          </w:p>
        </w:tc>
        <w:tc>
          <w:tcPr>
            <w:tcW w:w="84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入库时间</w:t>
            </w:r>
          </w:p>
        </w:tc>
        <w:tc>
          <w:tcPr>
            <w:tcW w:w="840"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存放地点</w:t>
            </w:r>
          </w:p>
        </w:tc>
        <w:tc>
          <w:tcPr>
            <w:tcW w:w="744"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完好程度</w:t>
            </w:r>
          </w:p>
        </w:tc>
        <w:tc>
          <w:tcPr>
            <w:tcW w:w="639" w:type="dxa"/>
            <w:vAlign w:val="center"/>
          </w:tcPr>
          <w:p>
            <w:pPr>
              <w:snapToGrid w:val="0"/>
              <w:spacing w:line="320" w:lineRule="exact"/>
              <w:jc w:val="center"/>
              <w:rPr>
                <w:rFonts w:hint="eastAsia" w:ascii="仿宋_GB2312" w:eastAsia="仿宋_GB2312"/>
                <w:b/>
                <w:kern w:val="0"/>
              </w:rPr>
            </w:pPr>
            <w:r>
              <w:rPr>
                <w:rFonts w:hint="eastAsia" w:ascii="仿宋_GB2312" w:eastAsia="仿宋_GB2312"/>
                <w:b/>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jc w:val="center"/>
              <w:rPr>
                <w:rFonts w:hint="eastAsia" w:ascii="仿宋_GB2312" w:eastAsia="仿宋_GB2312"/>
                <w:b/>
                <w:kern w:val="0"/>
              </w:rPr>
            </w:pPr>
          </w:p>
        </w:tc>
        <w:tc>
          <w:tcPr>
            <w:tcW w:w="984" w:type="dxa"/>
          </w:tcPr>
          <w:p>
            <w:pPr>
              <w:snapToGrid w:val="0"/>
              <w:spacing w:line="320" w:lineRule="exact"/>
              <w:jc w:val="center"/>
              <w:rPr>
                <w:rFonts w:hint="eastAsia" w:ascii="仿宋_GB2312" w:eastAsia="仿宋_GB2312"/>
                <w:b/>
                <w:kern w:val="0"/>
              </w:rPr>
            </w:pPr>
          </w:p>
        </w:tc>
        <w:tc>
          <w:tcPr>
            <w:tcW w:w="1116" w:type="dxa"/>
          </w:tcPr>
          <w:p>
            <w:pPr>
              <w:snapToGrid w:val="0"/>
              <w:spacing w:line="320" w:lineRule="exact"/>
              <w:jc w:val="center"/>
              <w:rPr>
                <w:rFonts w:hint="eastAsia" w:ascii="仿宋_GB2312" w:eastAsia="仿宋_GB2312"/>
                <w:b/>
                <w:kern w:val="0"/>
              </w:rPr>
            </w:pPr>
          </w:p>
        </w:tc>
        <w:tc>
          <w:tcPr>
            <w:tcW w:w="808"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jc w:val="center"/>
              <w:rPr>
                <w:rFonts w:hint="eastAsia" w:ascii="仿宋_GB2312" w:eastAsia="仿宋_GB2312"/>
                <w:b/>
                <w:kern w:val="0"/>
              </w:rPr>
            </w:pPr>
          </w:p>
        </w:tc>
        <w:tc>
          <w:tcPr>
            <w:tcW w:w="984" w:type="dxa"/>
          </w:tcPr>
          <w:p>
            <w:pPr>
              <w:snapToGrid w:val="0"/>
              <w:spacing w:line="320" w:lineRule="exact"/>
              <w:jc w:val="center"/>
              <w:rPr>
                <w:rFonts w:hint="eastAsia" w:ascii="仿宋_GB2312" w:eastAsia="仿宋_GB2312"/>
                <w:b/>
                <w:kern w:val="0"/>
              </w:rPr>
            </w:pPr>
          </w:p>
        </w:tc>
        <w:tc>
          <w:tcPr>
            <w:tcW w:w="1116" w:type="dxa"/>
          </w:tcPr>
          <w:p>
            <w:pPr>
              <w:snapToGrid w:val="0"/>
              <w:spacing w:line="320" w:lineRule="exact"/>
              <w:jc w:val="center"/>
              <w:rPr>
                <w:rFonts w:hint="eastAsia" w:ascii="仿宋_GB2312" w:eastAsia="仿宋_GB2312"/>
                <w:b/>
                <w:kern w:val="0"/>
              </w:rPr>
            </w:pPr>
          </w:p>
        </w:tc>
        <w:tc>
          <w:tcPr>
            <w:tcW w:w="808"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jc w:val="center"/>
              <w:rPr>
                <w:rFonts w:hint="eastAsia" w:ascii="仿宋_GB2312" w:eastAsia="仿宋_GB2312"/>
                <w:b/>
                <w:kern w:val="0"/>
              </w:rPr>
            </w:pPr>
          </w:p>
        </w:tc>
        <w:tc>
          <w:tcPr>
            <w:tcW w:w="984" w:type="dxa"/>
          </w:tcPr>
          <w:p>
            <w:pPr>
              <w:snapToGrid w:val="0"/>
              <w:spacing w:line="320" w:lineRule="exact"/>
              <w:jc w:val="center"/>
              <w:rPr>
                <w:rFonts w:hint="eastAsia" w:ascii="仿宋_GB2312" w:eastAsia="仿宋_GB2312"/>
                <w:b/>
                <w:kern w:val="0"/>
              </w:rPr>
            </w:pPr>
          </w:p>
        </w:tc>
        <w:tc>
          <w:tcPr>
            <w:tcW w:w="1116" w:type="dxa"/>
          </w:tcPr>
          <w:p>
            <w:pPr>
              <w:snapToGrid w:val="0"/>
              <w:spacing w:line="320" w:lineRule="exact"/>
              <w:jc w:val="center"/>
              <w:rPr>
                <w:rFonts w:hint="eastAsia" w:ascii="仿宋_GB2312" w:eastAsia="仿宋_GB2312"/>
                <w:b/>
                <w:kern w:val="0"/>
              </w:rPr>
            </w:pPr>
          </w:p>
        </w:tc>
        <w:tc>
          <w:tcPr>
            <w:tcW w:w="808"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jc w:val="center"/>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735" w:type="dxa"/>
            <w:vMerge w:val="restart"/>
          </w:tcPr>
          <w:p>
            <w:pPr>
              <w:snapToGrid w:val="0"/>
              <w:spacing w:line="320" w:lineRule="exact"/>
              <w:rPr>
                <w:rFonts w:hint="eastAsia" w:ascii="仿宋_GB2312" w:eastAsia="仿宋_GB2312"/>
                <w:b/>
                <w:kern w:val="0"/>
              </w:rPr>
            </w:pPr>
          </w:p>
        </w:tc>
        <w:tc>
          <w:tcPr>
            <w:tcW w:w="1056" w:type="dxa"/>
            <w:vMerge w:val="restart"/>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20"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735" w:type="dxa"/>
            <w:vMerge w:val="continue"/>
          </w:tcPr>
          <w:p>
            <w:pPr>
              <w:snapToGrid w:val="0"/>
              <w:spacing w:line="320" w:lineRule="exact"/>
              <w:rPr>
                <w:rFonts w:hint="eastAsia" w:ascii="仿宋_GB2312" w:eastAsia="仿宋_GB2312"/>
                <w:b/>
                <w:kern w:val="0"/>
              </w:rPr>
            </w:pPr>
          </w:p>
        </w:tc>
        <w:tc>
          <w:tcPr>
            <w:tcW w:w="1056" w:type="dxa"/>
            <w:vMerge w:val="continue"/>
          </w:tcPr>
          <w:p>
            <w:pPr>
              <w:snapToGrid w:val="0"/>
              <w:spacing w:line="320" w:lineRule="exact"/>
              <w:rPr>
                <w:rFonts w:hint="eastAsia" w:ascii="仿宋_GB2312" w:eastAsia="仿宋_GB2312"/>
                <w:b/>
                <w:kern w:val="0"/>
              </w:rPr>
            </w:pPr>
          </w:p>
        </w:tc>
        <w:tc>
          <w:tcPr>
            <w:tcW w:w="75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6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1080" w:type="dxa"/>
          </w:tcPr>
          <w:p>
            <w:pPr>
              <w:snapToGrid w:val="0"/>
              <w:spacing w:line="320" w:lineRule="exact"/>
              <w:rPr>
                <w:rFonts w:hint="eastAsia" w:ascii="仿宋_GB2312" w:eastAsia="仿宋_GB2312"/>
                <w:b/>
                <w:kern w:val="0"/>
              </w:rPr>
            </w:pPr>
          </w:p>
        </w:tc>
        <w:tc>
          <w:tcPr>
            <w:tcW w:w="984" w:type="dxa"/>
          </w:tcPr>
          <w:p>
            <w:pPr>
              <w:snapToGrid w:val="0"/>
              <w:spacing w:line="320" w:lineRule="exact"/>
              <w:rPr>
                <w:rFonts w:hint="eastAsia" w:ascii="仿宋_GB2312" w:eastAsia="仿宋_GB2312"/>
                <w:b/>
                <w:kern w:val="0"/>
              </w:rPr>
            </w:pPr>
          </w:p>
        </w:tc>
        <w:tc>
          <w:tcPr>
            <w:tcW w:w="1116" w:type="dxa"/>
          </w:tcPr>
          <w:p>
            <w:pPr>
              <w:snapToGrid w:val="0"/>
              <w:spacing w:line="320" w:lineRule="exact"/>
              <w:rPr>
                <w:rFonts w:hint="eastAsia" w:ascii="仿宋_GB2312" w:eastAsia="仿宋_GB2312"/>
                <w:b/>
                <w:kern w:val="0"/>
              </w:rPr>
            </w:pPr>
          </w:p>
        </w:tc>
        <w:tc>
          <w:tcPr>
            <w:tcW w:w="808"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840" w:type="dxa"/>
          </w:tcPr>
          <w:p>
            <w:pPr>
              <w:snapToGrid w:val="0"/>
              <w:spacing w:line="320" w:lineRule="exact"/>
              <w:rPr>
                <w:rFonts w:hint="eastAsia" w:ascii="仿宋_GB2312" w:eastAsia="仿宋_GB2312"/>
                <w:b/>
                <w:kern w:val="0"/>
              </w:rPr>
            </w:pPr>
          </w:p>
        </w:tc>
        <w:tc>
          <w:tcPr>
            <w:tcW w:w="744" w:type="dxa"/>
          </w:tcPr>
          <w:p>
            <w:pPr>
              <w:snapToGrid w:val="0"/>
              <w:spacing w:line="320" w:lineRule="exact"/>
              <w:rPr>
                <w:rFonts w:hint="eastAsia" w:ascii="仿宋_GB2312" w:eastAsia="仿宋_GB2312"/>
                <w:b/>
                <w:kern w:val="0"/>
              </w:rPr>
            </w:pPr>
          </w:p>
        </w:tc>
        <w:tc>
          <w:tcPr>
            <w:tcW w:w="639" w:type="dxa"/>
          </w:tcPr>
          <w:p>
            <w:pPr>
              <w:snapToGrid w:val="0"/>
              <w:spacing w:line="320" w:lineRule="exact"/>
              <w:rPr>
                <w:rFonts w:hint="eastAsia" w:ascii="仿宋_GB2312" w:eastAsia="仿宋_GB2312"/>
                <w:b/>
                <w:kern w:val="0"/>
              </w:rPr>
            </w:pPr>
          </w:p>
        </w:tc>
      </w:tr>
    </w:tbl>
    <w:p>
      <w:pPr>
        <w:rPr>
          <w:rFonts w:hint="eastAsia"/>
          <w:sz w:val="28"/>
        </w:rPr>
      </w:pPr>
    </w:p>
    <w:p>
      <w:pPr>
        <w:ind w:firstLine="560"/>
        <w:jc w:val="center"/>
        <w:rPr>
          <w:rFonts w:hint="eastAsia" w:ascii="黑体" w:eastAsia="黑体"/>
          <w:b/>
          <w:sz w:val="28"/>
          <w:szCs w:val="28"/>
        </w:rPr>
      </w:pPr>
      <w:r>
        <w:rPr>
          <w:sz w:val="28"/>
        </w:rPr>
        <w:br w:type="page"/>
      </w:r>
      <w:r>
        <w:rPr>
          <w:rFonts w:hint="eastAsia" w:ascii="黑体" w:eastAsia="黑体"/>
          <w:b/>
          <w:sz w:val="28"/>
          <w:szCs w:val="28"/>
        </w:rPr>
        <w:t>表D.2  岩屑</w:t>
      </w:r>
      <w:r>
        <w:rPr>
          <w:rFonts w:hint="eastAsia" w:ascii="黑体" w:eastAsia="黑体"/>
          <w:b/>
          <w:kern w:val="0"/>
          <w:sz w:val="28"/>
          <w:szCs w:val="28"/>
        </w:rPr>
        <w:t>存放登记表（里页2）</w:t>
      </w:r>
      <w:r>
        <w:rPr>
          <w:rFonts w:hint="eastAsia" w:ascii="黑体" w:eastAsia="黑体"/>
          <w:b/>
          <w:sz w:val="28"/>
          <w:szCs w:val="28"/>
        </w:rPr>
        <w:t xml:space="preserve"> </w:t>
      </w:r>
    </w:p>
    <w:p>
      <w:pPr>
        <w:ind w:firstLine="480"/>
        <w:jc w:val="center"/>
        <w:rPr>
          <w:rFonts w:hint="eastAsia"/>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76"/>
        <w:gridCol w:w="1356"/>
        <w:gridCol w:w="1276"/>
        <w:gridCol w:w="1356"/>
        <w:gridCol w:w="1470"/>
        <w:gridCol w:w="770"/>
        <w:gridCol w:w="876"/>
        <w:gridCol w:w="1356"/>
        <w:gridCol w:w="1356"/>
        <w:gridCol w:w="1356"/>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tcPr>
          <w:p>
            <w:pPr>
              <w:snapToGrid w:val="0"/>
              <w:spacing w:line="320" w:lineRule="exact"/>
              <w:jc w:val="center"/>
              <w:rPr>
                <w:rFonts w:hint="eastAsia" w:ascii="仿宋_GB2312" w:eastAsia="仿宋_GB2312"/>
                <w:b/>
              </w:rPr>
            </w:pPr>
            <w:r>
              <w:rPr>
                <w:rFonts w:hint="eastAsia" w:ascii="仿宋_GB2312" w:eastAsia="仿宋_GB2312"/>
                <w:b/>
              </w:rPr>
              <w:t>序号</w:t>
            </w:r>
          </w:p>
        </w:tc>
        <w:tc>
          <w:tcPr>
            <w:tcW w:w="876" w:type="dxa"/>
            <w:vAlign w:val="center"/>
          </w:tcPr>
          <w:p>
            <w:pPr>
              <w:snapToGrid w:val="0"/>
              <w:spacing w:line="320" w:lineRule="exact"/>
              <w:jc w:val="center"/>
              <w:rPr>
                <w:rFonts w:hint="eastAsia" w:ascii="仿宋_GB2312" w:eastAsia="仿宋_GB2312"/>
                <w:b/>
              </w:rPr>
            </w:pPr>
            <w:r>
              <w:rPr>
                <w:rFonts w:hint="eastAsia" w:ascii="仿宋_GB2312" w:eastAsia="仿宋_GB2312"/>
                <w:b/>
              </w:rPr>
              <w:t>井号</w:t>
            </w:r>
          </w:p>
        </w:tc>
        <w:tc>
          <w:tcPr>
            <w:tcW w:w="1356" w:type="dxa"/>
            <w:vAlign w:val="center"/>
          </w:tcPr>
          <w:p>
            <w:pPr>
              <w:snapToGrid w:val="0"/>
              <w:spacing w:line="320" w:lineRule="exact"/>
              <w:jc w:val="center"/>
              <w:rPr>
                <w:rFonts w:hint="eastAsia" w:ascii="仿宋_GB2312" w:eastAsia="仿宋_GB2312"/>
                <w:b/>
              </w:rPr>
            </w:pPr>
            <w:r>
              <w:rPr>
                <w:rFonts w:hint="eastAsia" w:ascii="仿宋_GB2312" w:eastAsia="仿宋_GB2312"/>
                <w:b/>
              </w:rPr>
              <w:t>终孔深度</w:t>
            </w:r>
          </w:p>
        </w:tc>
        <w:tc>
          <w:tcPr>
            <w:tcW w:w="1276" w:type="dxa"/>
            <w:vAlign w:val="center"/>
          </w:tcPr>
          <w:p>
            <w:pPr>
              <w:snapToGrid w:val="0"/>
              <w:spacing w:line="320" w:lineRule="exact"/>
              <w:jc w:val="center"/>
              <w:rPr>
                <w:rFonts w:hint="eastAsia" w:ascii="仿宋_GB2312" w:eastAsia="仿宋_GB2312"/>
                <w:b/>
              </w:rPr>
            </w:pPr>
            <w:r>
              <w:rPr>
                <w:rFonts w:hint="eastAsia" w:ascii="仿宋_GB2312" w:eastAsia="仿宋_GB2312"/>
                <w:b/>
              </w:rPr>
              <w:t>箱(盒)号</w:t>
            </w:r>
          </w:p>
        </w:tc>
        <w:tc>
          <w:tcPr>
            <w:tcW w:w="1356" w:type="dxa"/>
            <w:vAlign w:val="center"/>
          </w:tcPr>
          <w:p>
            <w:pPr>
              <w:snapToGrid w:val="0"/>
              <w:spacing w:line="320" w:lineRule="exact"/>
              <w:jc w:val="center"/>
              <w:rPr>
                <w:rFonts w:hint="eastAsia" w:ascii="仿宋_GB2312" w:eastAsia="仿宋_GB2312"/>
                <w:b/>
              </w:rPr>
            </w:pPr>
            <w:r>
              <w:rPr>
                <w:rFonts w:hint="eastAsia" w:ascii="仿宋_GB2312" w:eastAsia="仿宋_GB2312"/>
                <w:b/>
              </w:rPr>
              <w:t>岩屑编号</w:t>
            </w:r>
          </w:p>
        </w:tc>
        <w:tc>
          <w:tcPr>
            <w:tcW w:w="1470" w:type="dxa"/>
            <w:vAlign w:val="center"/>
          </w:tcPr>
          <w:p>
            <w:pPr>
              <w:snapToGrid w:val="0"/>
              <w:spacing w:line="320" w:lineRule="exact"/>
              <w:jc w:val="center"/>
              <w:rPr>
                <w:rFonts w:hint="eastAsia" w:ascii="仿宋_GB2312" w:eastAsia="仿宋_GB2312"/>
                <w:b/>
              </w:rPr>
            </w:pPr>
            <w:r>
              <w:rPr>
                <w:rFonts w:hint="eastAsia" w:ascii="仿宋_GB2312" w:eastAsia="仿宋_GB2312"/>
                <w:b/>
              </w:rPr>
              <w:t>井深</w:t>
            </w:r>
          </w:p>
          <w:p>
            <w:pPr>
              <w:snapToGrid w:val="0"/>
              <w:spacing w:line="320" w:lineRule="exact"/>
              <w:jc w:val="center"/>
              <w:rPr>
                <w:rFonts w:hint="eastAsia" w:ascii="仿宋_GB2312" w:eastAsia="仿宋_GB2312"/>
                <w:b/>
              </w:rPr>
            </w:pPr>
            <w:r>
              <w:rPr>
                <w:rFonts w:hint="eastAsia" w:ascii="仿宋_GB2312" w:eastAsia="仿宋_GB2312"/>
                <w:b/>
              </w:rPr>
              <w:t>m</w:t>
            </w:r>
          </w:p>
        </w:tc>
        <w:tc>
          <w:tcPr>
            <w:tcW w:w="770" w:type="dxa"/>
            <w:vAlign w:val="center"/>
          </w:tcPr>
          <w:p>
            <w:pPr>
              <w:snapToGrid w:val="0"/>
              <w:spacing w:line="320" w:lineRule="exact"/>
              <w:jc w:val="center"/>
              <w:rPr>
                <w:rFonts w:hint="eastAsia" w:ascii="仿宋_GB2312" w:eastAsia="仿宋_GB2312"/>
                <w:b/>
              </w:rPr>
            </w:pPr>
            <w:r>
              <w:rPr>
                <w:rFonts w:hint="eastAsia" w:ascii="仿宋_GB2312" w:eastAsia="仿宋_GB2312"/>
                <w:b/>
              </w:rPr>
              <w:t>间距</w:t>
            </w:r>
          </w:p>
          <w:p>
            <w:pPr>
              <w:snapToGrid w:val="0"/>
              <w:spacing w:line="320" w:lineRule="exact"/>
              <w:jc w:val="center"/>
              <w:rPr>
                <w:rFonts w:hint="eastAsia" w:ascii="仿宋_GB2312" w:eastAsia="仿宋_GB2312"/>
                <w:b/>
              </w:rPr>
            </w:pPr>
            <w:r>
              <w:rPr>
                <w:rFonts w:hint="eastAsia" w:ascii="仿宋_GB2312" w:eastAsia="仿宋_GB2312"/>
                <w:b/>
              </w:rPr>
              <w:t>m</w:t>
            </w:r>
          </w:p>
        </w:tc>
        <w:tc>
          <w:tcPr>
            <w:tcW w:w="876" w:type="dxa"/>
            <w:vAlign w:val="center"/>
          </w:tcPr>
          <w:p>
            <w:pPr>
              <w:snapToGrid w:val="0"/>
              <w:spacing w:line="320" w:lineRule="exact"/>
              <w:jc w:val="center"/>
              <w:rPr>
                <w:rFonts w:hint="eastAsia" w:ascii="仿宋_GB2312" w:eastAsia="仿宋_GB2312"/>
                <w:b/>
              </w:rPr>
            </w:pPr>
            <w:r>
              <w:rPr>
                <w:rFonts w:hint="eastAsia" w:ascii="仿宋_GB2312" w:eastAsia="仿宋_GB2312"/>
                <w:b/>
              </w:rPr>
              <w:t>包数</w:t>
            </w:r>
          </w:p>
        </w:tc>
        <w:tc>
          <w:tcPr>
            <w:tcW w:w="1356" w:type="dxa"/>
            <w:vAlign w:val="center"/>
          </w:tcPr>
          <w:p>
            <w:pPr>
              <w:snapToGrid w:val="0"/>
              <w:spacing w:line="320" w:lineRule="exact"/>
              <w:jc w:val="center"/>
              <w:rPr>
                <w:rFonts w:hint="eastAsia" w:ascii="仿宋_GB2312" w:eastAsia="仿宋_GB2312"/>
                <w:b/>
              </w:rPr>
            </w:pPr>
            <w:r>
              <w:rPr>
                <w:rFonts w:hint="eastAsia" w:ascii="仿宋_GB2312" w:eastAsia="仿宋_GB2312"/>
                <w:b/>
              </w:rPr>
              <w:t>入库时间</w:t>
            </w:r>
          </w:p>
        </w:tc>
        <w:tc>
          <w:tcPr>
            <w:tcW w:w="1356" w:type="dxa"/>
            <w:vAlign w:val="center"/>
          </w:tcPr>
          <w:p>
            <w:pPr>
              <w:snapToGrid w:val="0"/>
              <w:spacing w:line="320" w:lineRule="exact"/>
              <w:jc w:val="center"/>
              <w:rPr>
                <w:rFonts w:hint="eastAsia" w:ascii="仿宋_GB2312" w:eastAsia="仿宋_GB2312"/>
                <w:b/>
              </w:rPr>
            </w:pPr>
            <w:r>
              <w:rPr>
                <w:rFonts w:hint="eastAsia" w:ascii="仿宋_GB2312" w:eastAsia="仿宋_GB2312"/>
                <w:b/>
              </w:rPr>
              <w:t>存放地点</w:t>
            </w:r>
          </w:p>
        </w:tc>
        <w:tc>
          <w:tcPr>
            <w:tcW w:w="1356" w:type="dxa"/>
            <w:vAlign w:val="center"/>
          </w:tcPr>
          <w:p>
            <w:pPr>
              <w:snapToGrid w:val="0"/>
              <w:spacing w:line="320" w:lineRule="exact"/>
              <w:jc w:val="center"/>
              <w:rPr>
                <w:rFonts w:hint="eastAsia" w:ascii="仿宋_GB2312" w:eastAsia="仿宋_GB2312"/>
                <w:b/>
              </w:rPr>
            </w:pPr>
            <w:r>
              <w:rPr>
                <w:rFonts w:hint="eastAsia" w:ascii="仿宋_GB2312" w:eastAsia="仿宋_GB2312"/>
                <w:b/>
              </w:rPr>
              <w:t>缩减情况</w:t>
            </w:r>
          </w:p>
        </w:tc>
        <w:tc>
          <w:tcPr>
            <w:tcW w:w="1023" w:type="dxa"/>
            <w:vAlign w:val="center"/>
          </w:tcPr>
          <w:p>
            <w:pPr>
              <w:snapToGrid w:val="0"/>
              <w:spacing w:line="320" w:lineRule="exact"/>
              <w:jc w:val="center"/>
              <w:rPr>
                <w:rFonts w:hint="eastAsia" w:ascii="仿宋_GB2312" w:eastAsia="仿宋_GB2312"/>
                <w:b/>
              </w:rPr>
            </w:pPr>
            <w:r>
              <w:rPr>
                <w:rFonts w:hint="eastAsia" w:ascii="仿宋_GB2312" w:eastAsia="仿宋_GB2312"/>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restart"/>
          </w:tcPr>
          <w:p>
            <w:pPr>
              <w:snapToGrid w:val="0"/>
              <w:spacing w:line="320" w:lineRule="exact"/>
              <w:jc w:val="center"/>
              <w:rPr>
                <w:rFonts w:hint="eastAsia" w:ascii="仿宋_GB2312" w:eastAsia="仿宋_GB2312"/>
                <w:b/>
              </w:rPr>
            </w:pPr>
          </w:p>
        </w:tc>
        <w:tc>
          <w:tcPr>
            <w:tcW w:w="876" w:type="dxa"/>
            <w:vMerge w:val="restart"/>
          </w:tcPr>
          <w:p>
            <w:pPr>
              <w:snapToGrid w:val="0"/>
              <w:spacing w:line="320" w:lineRule="exact"/>
              <w:jc w:val="center"/>
              <w:rPr>
                <w:rFonts w:hint="eastAsia" w:ascii="仿宋_GB2312" w:eastAsia="仿宋_GB2312"/>
                <w:b/>
              </w:rPr>
            </w:pPr>
          </w:p>
        </w:tc>
        <w:tc>
          <w:tcPr>
            <w:tcW w:w="1356" w:type="dxa"/>
            <w:vMerge w:val="restart"/>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restart"/>
          </w:tcPr>
          <w:p>
            <w:pPr>
              <w:snapToGrid w:val="0"/>
              <w:spacing w:line="320" w:lineRule="exact"/>
              <w:jc w:val="center"/>
              <w:rPr>
                <w:rFonts w:hint="eastAsia" w:ascii="仿宋_GB2312" w:eastAsia="仿宋_GB2312"/>
                <w:b/>
              </w:rPr>
            </w:pPr>
          </w:p>
        </w:tc>
        <w:tc>
          <w:tcPr>
            <w:tcW w:w="876" w:type="dxa"/>
            <w:vMerge w:val="restart"/>
          </w:tcPr>
          <w:p>
            <w:pPr>
              <w:snapToGrid w:val="0"/>
              <w:spacing w:line="320" w:lineRule="exact"/>
              <w:jc w:val="center"/>
              <w:rPr>
                <w:rFonts w:hint="eastAsia" w:ascii="仿宋_GB2312" w:eastAsia="仿宋_GB2312"/>
                <w:b/>
              </w:rPr>
            </w:pPr>
          </w:p>
        </w:tc>
        <w:tc>
          <w:tcPr>
            <w:tcW w:w="1356" w:type="dxa"/>
            <w:vMerge w:val="restart"/>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restart"/>
          </w:tcPr>
          <w:p>
            <w:pPr>
              <w:snapToGrid w:val="0"/>
              <w:spacing w:line="320" w:lineRule="exact"/>
              <w:jc w:val="center"/>
              <w:rPr>
                <w:rFonts w:hint="eastAsia" w:ascii="仿宋_GB2312" w:eastAsia="仿宋_GB2312"/>
                <w:b/>
              </w:rPr>
            </w:pPr>
          </w:p>
        </w:tc>
        <w:tc>
          <w:tcPr>
            <w:tcW w:w="876" w:type="dxa"/>
            <w:vMerge w:val="restart"/>
          </w:tcPr>
          <w:p>
            <w:pPr>
              <w:snapToGrid w:val="0"/>
              <w:spacing w:line="320" w:lineRule="exact"/>
              <w:jc w:val="center"/>
              <w:rPr>
                <w:rFonts w:hint="eastAsia" w:ascii="仿宋_GB2312" w:eastAsia="仿宋_GB2312"/>
                <w:b/>
              </w:rPr>
            </w:pPr>
          </w:p>
        </w:tc>
        <w:tc>
          <w:tcPr>
            <w:tcW w:w="1356" w:type="dxa"/>
            <w:vMerge w:val="restart"/>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restart"/>
          </w:tcPr>
          <w:p>
            <w:pPr>
              <w:snapToGrid w:val="0"/>
              <w:spacing w:line="320" w:lineRule="exact"/>
              <w:jc w:val="center"/>
              <w:rPr>
                <w:rFonts w:hint="eastAsia" w:ascii="仿宋_GB2312" w:eastAsia="仿宋_GB2312"/>
                <w:b/>
              </w:rPr>
            </w:pPr>
          </w:p>
        </w:tc>
        <w:tc>
          <w:tcPr>
            <w:tcW w:w="876" w:type="dxa"/>
            <w:vMerge w:val="restart"/>
          </w:tcPr>
          <w:p>
            <w:pPr>
              <w:snapToGrid w:val="0"/>
              <w:spacing w:line="320" w:lineRule="exact"/>
              <w:jc w:val="center"/>
              <w:rPr>
                <w:rFonts w:hint="eastAsia" w:ascii="仿宋_GB2312" w:eastAsia="仿宋_GB2312"/>
                <w:b/>
              </w:rPr>
            </w:pPr>
          </w:p>
        </w:tc>
        <w:tc>
          <w:tcPr>
            <w:tcW w:w="1356" w:type="dxa"/>
            <w:vMerge w:val="restart"/>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restart"/>
          </w:tcPr>
          <w:p>
            <w:pPr>
              <w:snapToGrid w:val="0"/>
              <w:spacing w:line="320" w:lineRule="exact"/>
              <w:jc w:val="center"/>
              <w:rPr>
                <w:rFonts w:hint="eastAsia" w:ascii="仿宋_GB2312" w:eastAsia="仿宋_GB2312"/>
                <w:b/>
              </w:rPr>
            </w:pPr>
          </w:p>
        </w:tc>
        <w:tc>
          <w:tcPr>
            <w:tcW w:w="876" w:type="dxa"/>
            <w:vMerge w:val="restart"/>
          </w:tcPr>
          <w:p>
            <w:pPr>
              <w:snapToGrid w:val="0"/>
              <w:spacing w:line="320" w:lineRule="exact"/>
              <w:jc w:val="center"/>
              <w:rPr>
                <w:rFonts w:hint="eastAsia" w:ascii="仿宋_GB2312" w:eastAsia="仿宋_GB2312"/>
                <w:b/>
              </w:rPr>
            </w:pPr>
          </w:p>
        </w:tc>
        <w:tc>
          <w:tcPr>
            <w:tcW w:w="1356" w:type="dxa"/>
            <w:vMerge w:val="restart"/>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vMerge w:val="continue"/>
          </w:tcPr>
          <w:p>
            <w:pPr>
              <w:snapToGrid w:val="0"/>
              <w:spacing w:line="320" w:lineRule="exact"/>
              <w:jc w:val="center"/>
              <w:rPr>
                <w:rFonts w:hint="eastAsia" w:ascii="仿宋_GB2312" w:eastAsia="仿宋_GB2312"/>
                <w:b/>
              </w:rPr>
            </w:pPr>
          </w:p>
        </w:tc>
        <w:tc>
          <w:tcPr>
            <w:tcW w:w="876" w:type="dxa"/>
            <w:vMerge w:val="continue"/>
          </w:tcPr>
          <w:p>
            <w:pPr>
              <w:snapToGrid w:val="0"/>
              <w:spacing w:line="320" w:lineRule="exact"/>
              <w:jc w:val="center"/>
              <w:rPr>
                <w:rFonts w:hint="eastAsia" w:ascii="仿宋_GB2312" w:eastAsia="仿宋_GB2312"/>
                <w:b/>
              </w:rPr>
            </w:pPr>
          </w:p>
        </w:tc>
        <w:tc>
          <w:tcPr>
            <w:tcW w:w="1356" w:type="dxa"/>
            <w:vMerge w:val="continue"/>
          </w:tcPr>
          <w:p>
            <w:pPr>
              <w:snapToGrid w:val="0"/>
              <w:spacing w:line="320" w:lineRule="exact"/>
              <w:jc w:val="center"/>
              <w:rPr>
                <w:rFonts w:hint="eastAsia" w:ascii="仿宋_GB2312" w:eastAsia="仿宋_GB2312"/>
                <w:b/>
              </w:rPr>
            </w:pPr>
          </w:p>
        </w:tc>
        <w:tc>
          <w:tcPr>
            <w:tcW w:w="12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470" w:type="dxa"/>
          </w:tcPr>
          <w:p>
            <w:pPr>
              <w:snapToGrid w:val="0"/>
              <w:spacing w:line="320" w:lineRule="exact"/>
              <w:jc w:val="center"/>
              <w:rPr>
                <w:rFonts w:hint="eastAsia" w:ascii="仿宋_GB2312" w:eastAsia="仿宋_GB2312"/>
                <w:b/>
              </w:rPr>
            </w:pPr>
          </w:p>
        </w:tc>
        <w:tc>
          <w:tcPr>
            <w:tcW w:w="770" w:type="dxa"/>
          </w:tcPr>
          <w:p>
            <w:pPr>
              <w:snapToGrid w:val="0"/>
              <w:spacing w:line="320" w:lineRule="exact"/>
              <w:jc w:val="center"/>
              <w:rPr>
                <w:rFonts w:hint="eastAsia" w:ascii="仿宋_GB2312" w:eastAsia="仿宋_GB2312"/>
                <w:b/>
              </w:rPr>
            </w:pPr>
          </w:p>
        </w:tc>
        <w:tc>
          <w:tcPr>
            <w:tcW w:w="87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356" w:type="dxa"/>
          </w:tcPr>
          <w:p>
            <w:pPr>
              <w:snapToGrid w:val="0"/>
              <w:spacing w:line="320" w:lineRule="exact"/>
              <w:jc w:val="center"/>
              <w:rPr>
                <w:rFonts w:hint="eastAsia" w:ascii="仿宋_GB2312" w:eastAsia="仿宋_GB2312"/>
                <w:b/>
              </w:rPr>
            </w:pPr>
          </w:p>
        </w:tc>
        <w:tc>
          <w:tcPr>
            <w:tcW w:w="1023" w:type="dxa"/>
          </w:tcPr>
          <w:p>
            <w:pPr>
              <w:snapToGrid w:val="0"/>
              <w:spacing w:line="320" w:lineRule="exact"/>
              <w:jc w:val="center"/>
              <w:rPr>
                <w:rFonts w:hint="eastAsia" w:ascii="仿宋_GB2312" w:eastAsia="仿宋_GB2312"/>
                <w:b/>
              </w:rPr>
            </w:pPr>
          </w:p>
        </w:tc>
      </w:tr>
    </w:tbl>
    <w:p>
      <w:pPr>
        <w:ind w:firstLine="560"/>
        <w:jc w:val="center"/>
        <w:rPr>
          <w:rFonts w:hint="eastAsia"/>
          <w:sz w:val="28"/>
        </w:rPr>
      </w:pPr>
    </w:p>
    <w:p>
      <w:pPr>
        <w:ind w:firstLine="560"/>
        <w:jc w:val="center"/>
        <w:rPr>
          <w:rFonts w:hint="eastAsia" w:ascii="黑体" w:eastAsia="黑体"/>
          <w:b/>
          <w:sz w:val="28"/>
          <w:szCs w:val="28"/>
        </w:rPr>
      </w:pPr>
      <w:r>
        <w:rPr>
          <w:sz w:val="28"/>
        </w:rPr>
        <w:br w:type="page"/>
      </w:r>
      <w:r>
        <w:rPr>
          <w:rFonts w:hint="eastAsia" w:ascii="黑体" w:eastAsia="黑体"/>
          <w:b/>
          <w:sz w:val="28"/>
          <w:szCs w:val="28"/>
        </w:rPr>
        <w:t xml:space="preserve">表D.3  采样登记表（里页3） </w:t>
      </w:r>
    </w:p>
    <w:p>
      <w:pPr>
        <w:ind w:firstLine="480"/>
        <w:jc w:val="center"/>
        <w:rPr>
          <w:rFonts w:hint="eastAsia"/>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320"/>
        <w:gridCol w:w="1080"/>
        <w:gridCol w:w="1080"/>
        <w:gridCol w:w="960"/>
        <w:gridCol w:w="1080"/>
        <w:gridCol w:w="1650"/>
        <w:gridCol w:w="1350"/>
        <w:gridCol w:w="1440"/>
        <w:gridCol w:w="124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32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采样</w:t>
            </w:r>
          </w:p>
          <w:p>
            <w:pPr>
              <w:snapToGrid w:val="0"/>
              <w:spacing w:line="320" w:lineRule="exact"/>
              <w:jc w:val="center"/>
              <w:rPr>
                <w:rFonts w:hint="eastAsia" w:ascii="仿宋_GB2312" w:hAnsi="宋体" w:eastAsia="仿宋_GB2312"/>
                <w:b/>
              </w:rPr>
            </w:pPr>
            <w:r>
              <w:rPr>
                <w:rFonts w:hint="eastAsia" w:ascii="仿宋_GB2312" w:hAnsi="宋体" w:eastAsia="仿宋_GB2312"/>
                <w:b/>
              </w:rPr>
              <w:t>日期</w:t>
            </w:r>
          </w:p>
        </w:tc>
        <w:tc>
          <w:tcPr>
            <w:tcW w:w="132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采样地点</w:t>
            </w:r>
          </w:p>
        </w:tc>
        <w:tc>
          <w:tcPr>
            <w:tcW w:w="2160" w:type="dxa"/>
            <w:gridSpan w:val="2"/>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岩心</w:t>
            </w:r>
          </w:p>
        </w:tc>
        <w:tc>
          <w:tcPr>
            <w:tcW w:w="2040" w:type="dxa"/>
            <w:gridSpan w:val="2"/>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岩屑</w:t>
            </w:r>
          </w:p>
        </w:tc>
        <w:tc>
          <w:tcPr>
            <w:tcW w:w="165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采样井段</w:t>
            </w:r>
          </w:p>
          <w:p>
            <w:pPr>
              <w:snapToGrid w:val="0"/>
              <w:spacing w:line="320" w:lineRule="exact"/>
              <w:jc w:val="center"/>
              <w:rPr>
                <w:rFonts w:hint="eastAsia" w:ascii="仿宋_GB2312" w:hAnsi="宋体" w:eastAsia="仿宋_GB2312"/>
                <w:b/>
              </w:rPr>
            </w:pPr>
            <w:r>
              <w:rPr>
                <w:rFonts w:hint="eastAsia" w:ascii="仿宋_GB2312" w:hAnsi="宋体" w:eastAsia="仿宋_GB2312"/>
                <w:b/>
              </w:rPr>
              <w:t>（m）</w:t>
            </w:r>
          </w:p>
        </w:tc>
        <w:tc>
          <w:tcPr>
            <w:tcW w:w="135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分析</w:t>
            </w:r>
          </w:p>
          <w:p>
            <w:pPr>
              <w:snapToGrid w:val="0"/>
              <w:spacing w:line="320" w:lineRule="exact"/>
              <w:jc w:val="center"/>
              <w:rPr>
                <w:rFonts w:hint="eastAsia" w:ascii="仿宋_GB2312" w:hAnsi="宋体" w:eastAsia="仿宋_GB2312"/>
                <w:b/>
              </w:rPr>
            </w:pPr>
            <w:r>
              <w:rPr>
                <w:rFonts w:hint="eastAsia" w:ascii="仿宋_GB2312" w:hAnsi="宋体" w:eastAsia="仿宋_GB2312"/>
                <w:b/>
              </w:rPr>
              <w:t>项目</w:t>
            </w:r>
          </w:p>
        </w:tc>
        <w:tc>
          <w:tcPr>
            <w:tcW w:w="144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采样</w:t>
            </w:r>
          </w:p>
          <w:p>
            <w:pPr>
              <w:snapToGrid w:val="0"/>
              <w:spacing w:line="320" w:lineRule="exact"/>
              <w:jc w:val="center"/>
              <w:rPr>
                <w:rFonts w:hint="eastAsia" w:ascii="仿宋_GB2312" w:hAnsi="宋体" w:eastAsia="仿宋_GB2312"/>
                <w:b/>
              </w:rPr>
            </w:pPr>
            <w:r>
              <w:rPr>
                <w:rFonts w:hint="eastAsia" w:ascii="仿宋_GB2312" w:hAnsi="宋体" w:eastAsia="仿宋_GB2312"/>
                <w:b/>
              </w:rPr>
              <w:t>单位</w:t>
            </w:r>
          </w:p>
        </w:tc>
        <w:tc>
          <w:tcPr>
            <w:tcW w:w="1245"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采样人</w:t>
            </w:r>
          </w:p>
        </w:tc>
        <w:tc>
          <w:tcPr>
            <w:tcW w:w="900" w:type="dxa"/>
            <w:vMerge w:val="restart"/>
            <w:vAlign w:val="center"/>
          </w:tcPr>
          <w:p>
            <w:pPr>
              <w:snapToGrid w:val="0"/>
              <w:spacing w:line="320" w:lineRule="exact"/>
              <w:jc w:val="center"/>
              <w:rPr>
                <w:rFonts w:hint="eastAsia" w:ascii="仿宋_GB2312" w:hAnsi="宋体" w:eastAsia="仿宋_GB2312"/>
                <w:b/>
              </w:rPr>
            </w:pPr>
            <w:r>
              <w:rPr>
                <w:rFonts w:hint="eastAsia" w:ascii="仿宋_GB2312" w:hAnsi="宋体" w:eastAsia="仿宋_GB2312"/>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1320" w:type="dxa"/>
            <w:vMerge w:val="continue"/>
          </w:tcPr>
          <w:p>
            <w:pPr>
              <w:snapToGrid w:val="0"/>
              <w:spacing w:line="320" w:lineRule="exact"/>
              <w:jc w:val="center"/>
              <w:rPr>
                <w:rFonts w:hint="eastAsia" w:ascii="仿宋_GB2312" w:hAnsi="宋体" w:eastAsia="仿宋_GB2312"/>
                <w:b/>
              </w:rPr>
            </w:pPr>
          </w:p>
        </w:tc>
        <w:tc>
          <w:tcPr>
            <w:tcW w:w="1320" w:type="dxa"/>
            <w:vMerge w:val="continue"/>
          </w:tcPr>
          <w:p>
            <w:pPr>
              <w:snapToGrid w:val="0"/>
              <w:spacing w:line="320" w:lineRule="exact"/>
              <w:jc w:val="center"/>
              <w:rPr>
                <w:rFonts w:hint="eastAsia" w:ascii="仿宋_GB2312" w:hAnsi="宋体" w:eastAsia="仿宋_GB2312"/>
                <w:b/>
              </w:rPr>
            </w:pPr>
          </w:p>
        </w:tc>
        <w:tc>
          <w:tcPr>
            <w:tcW w:w="1080" w:type="dxa"/>
          </w:tcPr>
          <w:p>
            <w:pPr>
              <w:snapToGrid w:val="0"/>
              <w:spacing w:line="320" w:lineRule="exact"/>
              <w:jc w:val="center"/>
              <w:rPr>
                <w:rFonts w:hint="eastAsia" w:ascii="仿宋_GB2312" w:hAnsi="宋体" w:eastAsia="仿宋_GB2312"/>
                <w:b/>
              </w:rPr>
            </w:pPr>
            <w:r>
              <w:rPr>
                <w:rFonts w:hint="eastAsia" w:ascii="仿宋_GB2312" w:hAnsi="宋体" w:eastAsia="仿宋_GB2312"/>
                <w:b/>
              </w:rPr>
              <w:t>编号</w:t>
            </w:r>
          </w:p>
        </w:tc>
        <w:tc>
          <w:tcPr>
            <w:tcW w:w="1080" w:type="dxa"/>
          </w:tcPr>
          <w:p>
            <w:pPr>
              <w:snapToGrid w:val="0"/>
              <w:spacing w:line="320" w:lineRule="exact"/>
              <w:jc w:val="center"/>
              <w:rPr>
                <w:rFonts w:hint="eastAsia" w:ascii="仿宋_GB2312" w:hAnsi="宋体" w:eastAsia="仿宋_GB2312"/>
                <w:b/>
              </w:rPr>
            </w:pPr>
            <w:r>
              <w:rPr>
                <w:rFonts w:hint="eastAsia" w:ascii="仿宋_GB2312" w:hAnsi="宋体" w:eastAsia="仿宋_GB2312"/>
                <w:b/>
              </w:rPr>
              <w:t>长度</w:t>
            </w:r>
          </w:p>
        </w:tc>
        <w:tc>
          <w:tcPr>
            <w:tcW w:w="960" w:type="dxa"/>
          </w:tcPr>
          <w:p>
            <w:pPr>
              <w:snapToGrid w:val="0"/>
              <w:spacing w:line="320" w:lineRule="exact"/>
              <w:jc w:val="center"/>
              <w:rPr>
                <w:rFonts w:hint="eastAsia" w:ascii="仿宋_GB2312" w:hAnsi="宋体" w:eastAsia="仿宋_GB2312"/>
                <w:b/>
              </w:rPr>
            </w:pPr>
            <w:r>
              <w:rPr>
                <w:rFonts w:hint="eastAsia" w:ascii="仿宋_GB2312" w:hAnsi="宋体" w:eastAsia="仿宋_GB2312"/>
                <w:b/>
              </w:rPr>
              <w:t>编号</w:t>
            </w:r>
          </w:p>
        </w:tc>
        <w:tc>
          <w:tcPr>
            <w:tcW w:w="1080" w:type="dxa"/>
          </w:tcPr>
          <w:p>
            <w:pPr>
              <w:snapToGrid w:val="0"/>
              <w:spacing w:line="320" w:lineRule="exact"/>
              <w:jc w:val="center"/>
              <w:rPr>
                <w:rFonts w:hint="eastAsia" w:ascii="仿宋_GB2312" w:hAnsi="宋体" w:eastAsia="仿宋_GB2312"/>
                <w:b/>
              </w:rPr>
            </w:pPr>
            <w:r>
              <w:rPr>
                <w:rFonts w:hint="eastAsia" w:ascii="仿宋_GB2312" w:hAnsi="宋体" w:eastAsia="仿宋_GB2312"/>
                <w:b/>
              </w:rPr>
              <w:t>包、克</w:t>
            </w:r>
          </w:p>
        </w:tc>
        <w:tc>
          <w:tcPr>
            <w:tcW w:w="1650" w:type="dxa"/>
            <w:vMerge w:val="continue"/>
          </w:tcPr>
          <w:p>
            <w:pPr>
              <w:snapToGrid w:val="0"/>
              <w:spacing w:line="320" w:lineRule="exact"/>
              <w:jc w:val="center"/>
              <w:rPr>
                <w:rFonts w:hint="eastAsia" w:ascii="仿宋_GB2312" w:hAnsi="宋体" w:eastAsia="仿宋_GB2312"/>
                <w:b/>
              </w:rPr>
            </w:pPr>
          </w:p>
        </w:tc>
        <w:tc>
          <w:tcPr>
            <w:tcW w:w="1350" w:type="dxa"/>
            <w:vMerge w:val="continue"/>
          </w:tcPr>
          <w:p>
            <w:pPr>
              <w:snapToGrid w:val="0"/>
              <w:spacing w:line="320" w:lineRule="exact"/>
              <w:jc w:val="center"/>
              <w:rPr>
                <w:rFonts w:hint="eastAsia" w:ascii="仿宋_GB2312" w:hAnsi="宋体" w:eastAsia="仿宋_GB2312"/>
                <w:b/>
              </w:rPr>
            </w:pPr>
          </w:p>
        </w:tc>
        <w:tc>
          <w:tcPr>
            <w:tcW w:w="1440" w:type="dxa"/>
            <w:vMerge w:val="continue"/>
          </w:tcPr>
          <w:p>
            <w:pPr>
              <w:snapToGrid w:val="0"/>
              <w:spacing w:line="320" w:lineRule="exact"/>
              <w:jc w:val="center"/>
              <w:rPr>
                <w:rFonts w:hint="eastAsia" w:ascii="仿宋_GB2312" w:hAnsi="宋体" w:eastAsia="仿宋_GB2312"/>
                <w:b/>
              </w:rPr>
            </w:pPr>
          </w:p>
        </w:tc>
        <w:tc>
          <w:tcPr>
            <w:tcW w:w="1245" w:type="dxa"/>
            <w:vMerge w:val="continue"/>
          </w:tcPr>
          <w:p>
            <w:pPr>
              <w:snapToGrid w:val="0"/>
              <w:spacing w:line="320" w:lineRule="exact"/>
              <w:jc w:val="center"/>
              <w:rPr>
                <w:rFonts w:hint="eastAsia" w:ascii="仿宋_GB2312" w:hAnsi="宋体" w:eastAsia="仿宋_GB2312"/>
                <w:b/>
              </w:rPr>
            </w:pPr>
          </w:p>
        </w:tc>
        <w:tc>
          <w:tcPr>
            <w:tcW w:w="900" w:type="dxa"/>
            <w:vMerge w:val="continue"/>
          </w:tcPr>
          <w:p>
            <w:pPr>
              <w:snapToGrid w:val="0"/>
              <w:spacing w:line="320" w:lineRule="exact"/>
              <w:jc w:val="center"/>
              <w:rPr>
                <w:rFonts w:hint="eastAsia" w:ascii="仿宋_GB2312" w:hAnsi="宋体"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20" w:type="dxa"/>
          </w:tcPr>
          <w:p>
            <w:pPr>
              <w:snapToGrid w:val="0"/>
              <w:spacing w:line="320" w:lineRule="exact"/>
              <w:jc w:val="center"/>
              <w:rPr>
                <w:rFonts w:hint="eastAsia" w:ascii="仿宋_GB2312" w:eastAsia="仿宋_GB2312"/>
                <w:b/>
              </w:rPr>
            </w:pPr>
          </w:p>
        </w:tc>
        <w:tc>
          <w:tcPr>
            <w:tcW w:w="132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960" w:type="dxa"/>
          </w:tcPr>
          <w:p>
            <w:pPr>
              <w:snapToGrid w:val="0"/>
              <w:spacing w:line="320" w:lineRule="exact"/>
              <w:jc w:val="center"/>
              <w:rPr>
                <w:rFonts w:hint="eastAsia" w:ascii="仿宋_GB2312" w:eastAsia="仿宋_GB2312"/>
                <w:b/>
              </w:rPr>
            </w:pPr>
          </w:p>
        </w:tc>
        <w:tc>
          <w:tcPr>
            <w:tcW w:w="1080" w:type="dxa"/>
          </w:tcPr>
          <w:p>
            <w:pPr>
              <w:snapToGrid w:val="0"/>
              <w:spacing w:line="320" w:lineRule="exact"/>
              <w:jc w:val="center"/>
              <w:rPr>
                <w:rFonts w:hint="eastAsia" w:ascii="仿宋_GB2312" w:eastAsia="仿宋_GB2312"/>
                <w:b/>
              </w:rPr>
            </w:pPr>
          </w:p>
        </w:tc>
        <w:tc>
          <w:tcPr>
            <w:tcW w:w="1650" w:type="dxa"/>
          </w:tcPr>
          <w:p>
            <w:pPr>
              <w:snapToGrid w:val="0"/>
              <w:spacing w:line="320" w:lineRule="exact"/>
              <w:jc w:val="center"/>
              <w:rPr>
                <w:rFonts w:hint="eastAsia" w:ascii="仿宋_GB2312" w:eastAsia="仿宋_GB2312"/>
                <w:b/>
              </w:rPr>
            </w:pPr>
          </w:p>
        </w:tc>
        <w:tc>
          <w:tcPr>
            <w:tcW w:w="1350" w:type="dxa"/>
          </w:tcPr>
          <w:p>
            <w:pPr>
              <w:snapToGrid w:val="0"/>
              <w:spacing w:line="320" w:lineRule="exact"/>
              <w:jc w:val="center"/>
              <w:rPr>
                <w:rFonts w:hint="eastAsia" w:ascii="仿宋_GB2312" w:eastAsia="仿宋_GB2312"/>
                <w:b/>
              </w:rPr>
            </w:pPr>
          </w:p>
        </w:tc>
        <w:tc>
          <w:tcPr>
            <w:tcW w:w="1440" w:type="dxa"/>
          </w:tcPr>
          <w:p>
            <w:pPr>
              <w:snapToGrid w:val="0"/>
              <w:spacing w:line="320" w:lineRule="exact"/>
              <w:jc w:val="center"/>
              <w:rPr>
                <w:rFonts w:hint="eastAsia" w:ascii="仿宋_GB2312" w:eastAsia="仿宋_GB2312"/>
                <w:b/>
              </w:rPr>
            </w:pPr>
          </w:p>
        </w:tc>
        <w:tc>
          <w:tcPr>
            <w:tcW w:w="1245" w:type="dxa"/>
          </w:tcPr>
          <w:p>
            <w:pPr>
              <w:snapToGrid w:val="0"/>
              <w:spacing w:line="320" w:lineRule="exact"/>
              <w:jc w:val="center"/>
              <w:rPr>
                <w:rFonts w:hint="eastAsia" w:ascii="仿宋_GB2312" w:eastAsia="仿宋_GB2312"/>
                <w:b/>
              </w:rPr>
            </w:pPr>
          </w:p>
        </w:tc>
        <w:tc>
          <w:tcPr>
            <w:tcW w:w="900" w:type="dxa"/>
          </w:tcPr>
          <w:p>
            <w:pPr>
              <w:snapToGrid w:val="0"/>
              <w:spacing w:line="320" w:lineRule="exact"/>
              <w:jc w:val="center"/>
              <w:rPr>
                <w:rFonts w:hint="eastAsia" w:ascii="仿宋_GB2312" w:eastAsia="仿宋_GB2312"/>
                <w:b/>
              </w:rPr>
            </w:pPr>
          </w:p>
        </w:tc>
      </w:tr>
    </w:tbl>
    <w:p>
      <w:pPr>
        <w:ind w:firstLine="480"/>
        <w:rPr>
          <w:rFonts w:hint="eastAsia"/>
        </w:rPr>
      </w:pPr>
    </w:p>
    <w:p>
      <w:pPr>
        <w:ind w:firstLine="480"/>
        <w:rPr>
          <w:rFonts w:hint="eastAsia"/>
        </w:rPr>
      </w:pPr>
    </w:p>
    <w:p>
      <w:pPr>
        <w:ind w:firstLine="480"/>
        <w:sectPr>
          <w:pgSz w:w="11907" w:h="16840" w:orient="landscape"/>
          <w:pgMar w:top="1701" w:right="1588" w:bottom="1701" w:left="1588" w:header="1418" w:footer="1418" w:gutter="0"/>
          <w:cols w:space="720" w:num="1"/>
          <w:docGrid w:linePitch="285" w:charSpace="0"/>
        </w:sectPr>
      </w:pPr>
    </w:p>
    <w:p>
      <w:pPr>
        <w:pStyle w:val="4"/>
        <w:spacing w:beforeLines="50" w:after="0" w:line="360" w:lineRule="auto"/>
        <w:jc w:val="center"/>
        <w:rPr>
          <w:rFonts w:hint="eastAsia" w:ascii="方正小标宋简体" w:hAnsi="华文中宋" w:eastAsia="方正小标宋简体"/>
          <w:b w:val="0"/>
          <w:sz w:val="36"/>
          <w:szCs w:val="36"/>
        </w:rPr>
      </w:pPr>
      <w:bookmarkStart w:id="108" w:name="_Toc148077163"/>
      <w:r>
        <w:rPr>
          <w:rFonts w:hint="eastAsia" w:ascii="方正小标宋简体" w:hAnsi="华文中宋" w:eastAsia="方正小标宋简体"/>
          <w:b w:val="0"/>
          <w:sz w:val="36"/>
          <w:szCs w:val="36"/>
        </w:rPr>
        <w:t>附录E</w:t>
      </w:r>
      <w:bookmarkEnd w:id="108"/>
      <w:r>
        <w:rPr>
          <w:rFonts w:hint="eastAsia" w:ascii="方正小标宋简体" w:hAnsi="华文中宋" w:eastAsia="方正小标宋简体"/>
          <w:b w:val="0"/>
          <w:sz w:val="36"/>
          <w:szCs w:val="36"/>
        </w:rPr>
        <w:t xml:space="preserve"> </w:t>
      </w:r>
    </w:p>
    <w:p>
      <w:pPr>
        <w:pStyle w:val="41"/>
        <w:widowControl w:val="0"/>
        <w:spacing w:before="0" w:line="360" w:lineRule="auto"/>
        <w:rPr>
          <w:rFonts w:hint="eastAsia" w:ascii="楷体_GB2312" w:eastAsia="楷体_GB2312"/>
          <w:kern w:val="2"/>
          <w:sz w:val="32"/>
          <w:szCs w:val="32"/>
        </w:rPr>
      </w:pPr>
      <w:bookmarkStart w:id="109" w:name="_Toc148077164"/>
      <w:r>
        <w:rPr>
          <w:rFonts w:hint="eastAsia" w:ascii="楷体_GB2312" w:eastAsia="楷体_GB2312"/>
          <w:kern w:val="2"/>
          <w:sz w:val="32"/>
          <w:szCs w:val="32"/>
        </w:rPr>
        <w:t>（规范性附录）</w:t>
      </w:r>
      <w:bookmarkEnd w:id="109"/>
    </w:p>
    <w:p>
      <w:pPr>
        <w:pStyle w:val="15"/>
        <w:spacing w:line="360" w:lineRule="auto"/>
        <w:ind w:left="0" w:leftChars="0"/>
        <w:jc w:val="center"/>
        <w:rPr>
          <w:rFonts w:hint="eastAsia" w:ascii="方正小标宋简体" w:hAnsi="宋体" w:eastAsia="方正小标宋简体"/>
          <w:sz w:val="36"/>
          <w:szCs w:val="36"/>
        </w:rPr>
      </w:pPr>
      <w:bookmarkStart w:id="110" w:name="_Toc147719526"/>
      <w:bookmarkStart w:id="111" w:name="_Toc148077165"/>
      <w:r>
        <w:rPr>
          <w:rFonts w:hint="eastAsia" w:ascii="方正小标宋简体" w:hAnsi="宋体" w:eastAsia="方正小标宋简体"/>
          <w:sz w:val="36"/>
          <w:szCs w:val="36"/>
        </w:rPr>
        <w:t>油气勘探与开发地质资料立卷归档质量要求</w:t>
      </w:r>
      <w:bookmarkEnd w:id="110"/>
      <w:bookmarkEnd w:id="111"/>
    </w:p>
    <w:p>
      <w:pPr>
        <w:pStyle w:val="5"/>
        <w:adjustRightInd w:val="0"/>
        <w:snapToGrid w:val="0"/>
        <w:spacing w:before="0" w:after="0" w:line="360" w:lineRule="auto"/>
        <w:rPr>
          <w:rFonts w:hint="eastAsia" w:hAnsi="宋体"/>
          <w:b w:val="0"/>
          <w:kern w:val="0"/>
          <w:sz w:val="32"/>
          <w:szCs w:val="32"/>
          <w:lang w:eastAsia="zh-CN"/>
        </w:rPr>
      </w:pPr>
      <w:bookmarkStart w:id="112" w:name="_Toc148077166"/>
    </w:p>
    <w:p>
      <w:pPr>
        <w:pStyle w:val="5"/>
        <w:adjustRightInd w:val="0"/>
        <w:snapToGrid w:val="0"/>
        <w:spacing w:beforeLines="50" w:afterLines="50" w:line="360" w:lineRule="auto"/>
        <w:rPr>
          <w:rFonts w:hint="eastAsia" w:ascii="黑体" w:hAnsi="黑体" w:eastAsia="黑体"/>
          <w:kern w:val="0"/>
          <w:sz w:val="32"/>
          <w:szCs w:val="32"/>
        </w:rPr>
      </w:pPr>
      <w:r>
        <w:rPr>
          <w:rFonts w:hint="eastAsia" w:ascii="黑体" w:hAnsi="黑体" w:eastAsia="黑体"/>
          <w:kern w:val="0"/>
          <w:sz w:val="32"/>
          <w:szCs w:val="32"/>
        </w:rPr>
        <w:t>E.1  总体要求</w:t>
      </w:r>
      <w:bookmarkEnd w:id="112"/>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E.1.1  完整</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从立项开始到项目结束以至推广应用、成果奖励等各阶段，应归档的地质资料要齐全成套，每件内容要素构成要完整，责任签署要完备；外文资料有译文的，应将译文一并归档。</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E.1.2  准确</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地质资料要真实反映生产、科研活动实际；原始资料数据要准确；根据评审、鉴定、验收意见，在对成果报告进行修改的同时，要对有关地质资料作相应的修改；归档范围、立卷类别划分要准确。</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E.1.3  系统</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地质资料的整理应系统科学，符合自然形成规律并保持其内在联系，符合突出主体、层次分明的原则。</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E.1.4  规格</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地质资料的格式及规格应符合有关规范和归档保存要求。</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E.1.5  清晰</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地质资料的字迹、线条要工整，着色、着墨要牢固，清晰美观。</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E.1.6  载体质量</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地质资料宜选用优质载体，以利于长期保存。</w:t>
      </w:r>
    </w:p>
    <w:p>
      <w:pPr>
        <w:autoSpaceDE w:val="0"/>
        <w:autoSpaceDN w:val="0"/>
        <w:adjustRightInd w:val="0"/>
        <w:snapToGrid w:val="0"/>
        <w:spacing w:line="360" w:lineRule="auto"/>
        <w:rPr>
          <w:rFonts w:hint="eastAsia" w:ascii="仿宋_GB2312" w:hAnsi="宋体" w:eastAsia="仿宋_GB2312"/>
          <w:b/>
          <w:kern w:val="0"/>
          <w:sz w:val="32"/>
          <w:szCs w:val="32"/>
        </w:rPr>
      </w:pPr>
      <w:r>
        <w:rPr>
          <w:rFonts w:hint="eastAsia" w:ascii="仿宋_GB2312" w:hAnsi="宋体" w:eastAsia="仿宋_GB2312"/>
          <w:b/>
          <w:kern w:val="0"/>
          <w:sz w:val="32"/>
          <w:szCs w:val="32"/>
        </w:rPr>
        <w:t>E.1.7  整饰</w:t>
      </w:r>
    </w:p>
    <w:p>
      <w:pPr>
        <w:adjustRightInd w:val="0"/>
        <w:snapToGrid w:val="0"/>
        <w:spacing w:line="360" w:lineRule="auto"/>
        <w:ind w:firstLine="640" w:firstLineChars="200"/>
        <w:rPr>
          <w:rFonts w:hint="eastAsia" w:ascii="仿宋_GB2312" w:hAnsi="宋体" w:eastAsia="仿宋_GB2312"/>
          <w:kern w:val="0"/>
          <w:sz w:val="32"/>
          <w:szCs w:val="32"/>
        </w:rPr>
      </w:pPr>
      <w:r>
        <w:rPr>
          <w:rFonts w:hint="eastAsia" w:ascii="仿宋_GB2312" w:hAnsi="宋体" w:eastAsia="仿宋_GB2312"/>
          <w:kern w:val="0"/>
          <w:sz w:val="32"/>
          <w:szCs w:val="32"/>
        </w:rPr>
        <w:t>地质资料应进行整饰，方能立卷归档。</w:t>
      </w:r>
    </w:p>
    <w:p>
      <w:pPr>
        <w:pStyle w:val="5"/>
        <w:adjustRightInd w:val="0"/>
        <w:snapToGrid w:val="0"/>
        <w:spacing w:beforeLines="50" w:afterLines="50" w:line="360" w:lineRule="auto"/>
        <w:rPr>
          <w:rFonts w:ascii="黑体" w:hAnsi="黑体" w:eastAsia="黑体"/>
          <w:kern w:val="0"/>
          <w:sz w:val="32"/>
          <w:szCs w:val="32"/>
        </w:rPr>
      </w:pPr>
      <w:bookmarkStart w:id="113" w:name="_Toc148077167"/>
      <w:r>
        <w:rPr>
          <w:rFonts w:hint="eastAsia" w:ascii="黑体" w:hAnsi="黑体" w:eastAsia="黑体"/>
          <w:kern w:val="0"/>
          <w:sz w:val="32"/>
          <w:szCs w:val="32"/>
        </w:rPr>
        <w:t>E</w:t>
      </w:r>
      <w:r>
        <w:rPr>
          <w:rFonts w:ascii="黑体" w:hAnsi="黑体" w:eastAsia="黑体"/>
          <w:kern w:val="0"/>
          <w:sz w:val="32"/>
          <w:szCs w:val="32"/>
        </w:rPr>
        <w:t xml:space="preserve">.2  </w:t>
      </w:r>
      <w:r>
        <w:rPr>
          <w:rFonts w:hint="eastAsia" w:ascii="黑体" w:hAnsi="黑体" w:eastAsia="黑体"/>
          <w:kern w:val="0"/>
          <w:sz w:val="32"/>
          <w:szCs w:val="32"/>
        </w:rPr>
        <w:t>具体要求</w:t>
      </w:r>
      <w:bookmarkEnd w:id="113"/>
    </w:p>
    <w:p>
      <w:pPr>
        <w:pStyle w:val="6"/>
        <w:adjustRightInd w:val="0"/>
        <w:snapToGrid w:val="0"/>
        <w:spacing w:before="0" w:after="0" w:line="360" w:lineRule="auto"/>
        <w:rPr>
          <w:rFonts w:ascii="仿宋_GB2312" w:hAnsi="宋体" w:eastAsia="仿宋_GB2312"/>
          <w:b/>
          <w:kern w:val="0"/>
          <w:sz w:val="32"/>
        </w:rPr>
      </w:pPr>
      <w:r>
        <w:rPr>
          <w:rFonts w:hint="eastAsia" w:ascii="仿宋_GB2312" w:hAnsi="宋体" w:eastAsia="仿宋_GB2312"/>
          <w:b/>
          <w:kern w:val="0"/>
          <w:sz w:val="32"/>
        </w:rPr>
        <w:t>E</w:t>
      </w:r>
      <w:r>
        <w:rPr>
          <w:rFonts w:ascii="仿宋_GB2312" w:hAnsi="宋体" w:eastAsia="仿宋_GB2312"/>
          <w:b/>
          <w:kern w:val="0"/>
          <w:sz w:val="32"/>
        </w:rPr>
        <w:t xml:space="preserve">.2.1  </w:t>
      </w:r>
      <w:r>
        <w:rPr>
          <w:rFonts w:hint="eastAsia" w:ascii="仿宋_GB2312" w:hAnsi="宋体" w:eastAsia="仿宋_GB2312"/>
          <w:b/>
          <w:kern w:val="0"/>
          <w:sz w:val="32"/>
        </w:rPr>
        <w:t>纸质文件材料立卷归档质量要求</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E.2.1.1  纸质优良，以利于长期保存。永久保存的原始资料不应使用普通透明纸、氨熏蓝图。聚脂薄膜作底图时应加涂保护膜。</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E.2.1.2  规格统一。报告正文、附件的幅面一般采用国际标准A4幅面纸，附图册和附表册幅面可为A3、A4幅面纸，大幅软质图件要折成270 mm×190 mm，图面折在里，责任表（图签）露在外，折叠呈手风琴状。</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E.2.1.3  书写材料宜采用碳素墨水或蓝黑墨水书写。野外记录簿等一般宜采用2H铅笔书写。不应使用圆珠笔、彩色笔书写及复写纸复写。</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E.2.1.4  页面文字、图结构应合理大方，字迹工整、清楚，线划饱满、清晰、美观。</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E.2.1.5  计算机输出的文字材料和图件在不受工程作业主要技术装备软、硬件环境限制的情况下，应首选激光打印机输出或印制效果比其更利于长期保存的设备输出，不宜使用色带式打印机、水性墨打印机和热敏打印机。</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E.2.1.6  全部底图和野外记录的各种重要素描图、产状要素、地层代号等应着墨。按规定需着色的图件，应按色标着色，色泽要协调均匀，分色界线要清楚。</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E.2.1.7  纸质地质资料可采用装订和不装订两种形式。装订的地质资料，应加封面（勿加硬封面）、扉页、目录及编写页码，封面、扉页、目录应按照有关要求编排，装订的单册厚度不宜超过2cm，应使用棉线（绳）装订，装订应牢固、美观，便于利用和保存。不装订的，以大幅面图、表为主，每张图、表右下角应印制责任表，多拼图应有接图签。不易折叠的硬质图件应用图袋（筒）包装。</w:t>
      </w:r>
    </w:p>
    <w:p>
      <w:pPr>
        <w:pStyle w:val="6"/>
        <w:adjustRightInd w:val="0"/>
        <w:snapToGrid w:val="0"/>
        <w:spacing w:before="0" w:after="0" w:line="360" w:lineRule="auto"/>
        <w:rPr>
          <w:rFonts w:hint="eastAsia" w:ascii="仿宋_GB2312" w:hAnsi="宋体" w:eastAsia="仿宋_GB2312"/>
          <w:b/>
          <w:kern w:val="0"/>
          <w:sz w:val="32"/>
        </w:rPr>
      </w:pPr>
      <w:r>
        <w:rPr>
          <w:rFonts w:hint="eastAsia" w:ascii="仿宋_GB2312" w:hAnsi="宋体" w:eastAsia="仿宋_GB2312"/>
          <w:b/>
          <w:kern w:val="0"/>
          <w:sz w:val="32"/>
        </w:rPr>
        <w:t>E.2.2  电子文件立卷归档质量要求</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E.2.2.1  电子文件向档案部门移交，应按档案管理要求的格式存储到可长期保存的脱机载体上。</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E.2.2.2  归档电子文件载体应采用耐久性强的只读光盘、磁带等存储介质。禁用软磁盘归档。提交时应无损伤、无划痕、无病毒感染。</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E.2.2.3  存储电子文件的载体或包装盒上应贴有标签，标签内应标明电子档案号、载体编号、内容题名、形成时间等。</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E.2.2.4  归档电子文件格式应通用、标准，并附配套的软件、硬件环境说明。</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E.2.2.5  归档电子文件应填写地质资料电子文件登记表。</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E.2.2.6  归档电子文件应与纸质文件内容相同，电子文件信息应完整、准确、齐全、可读、可拷贝。电子文件一般不加密。</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E.2.2.7  归档电子文件一式三套，一套封存保管，一套提供利用，另一套异地保管。</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E.2.2.8  归档载体应作防写处理，不得擦、划记录涂层。</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E.2.2.9  电子档案应定期进行有效性检查，保存其检查结果和更改记录。</w:t>
      </w:r>
    </w:p>
    <w:p>
      <w:pPr>
        <w:pStyle w:val="6"/>
        <w:adjustRightInd w:val="0"/>
        <w:snapToGrid w:val="0"/>
        <w:spacing w:before="0" w:after="0" w:line="360" w:lineRule="auto"/>
        <w:rPr>
          <w:rFonts w:ascii="仿宋_GB2312" w:hAnsi="宋体" w:eastAsia="仿宋_GB2312"/>
          <w:b/>
          <w:kern w:val="0"/>
          <w:sz w:val="32"/>
        </w:rPr>
      </w:pPr>
      <w:r>
        <w:rPr>
          <w:rFonts w:hint="eastAsia" w:ascii="仿宋_GB2312" w:hAnsi="宋体" w:eastAsia="仿宋_GB2312"/>
          <w:b/>
          <w:kern w:val="0"/>
          <w:sz w:val="32"/>
        </w:rPr>
        <w:t>E</w:t>
      </w:r>
      <w:r>
        <w:rPr>
          <w:rFonts w:ascii="仿宋_GB2312" w:hAnsi="宋体" w:eastAsia="仿宋_GB2312"/>
          <w:b/>
          <w:kern w:val="0"/>
          <w:sz w:val="32"/>
        </w:rPr>
        <w:t xml:space="preserve">.2.3  </w:t>
      </w:r>
      <w:r>
        <w:rPr>
          <w:rFonts w:hint="eastAsia" w:ascii="仿宋_GB2312" w:hAnsi="宋体" w:eastAsia="仿宋_GB2312"/>
          <w:b/>
          <w:kern w:val="0"/>
          <w:sz w:val="32"/>
        </w:rPr>
        <w:t>实物地质资料立卷归档质量要求</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E.2.3.1  实物地质资料在移交地质资料馆藏机构归档保管的同时，应提交实物地质资料移交清单。</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E.2.3.2  地质资料馆藏机构应填写岩心、岩屑存放登记表。</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E.2.3.3  岩心、岩屑应洁净无污染。岩心应装入岩心箱，岩屑应装入砂盘或砂袋，岩心箱和砂盘、砂袋均应坚固耐用，规格符合SY 5365的规定。</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E.2.3.4  含油岩心应蜡封,造浆泥岩岩心应预防水浸。</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E.2.3.5  岩心上应用油漆标明取心回次、岩心块数和块序，通常以带分数表示：整数代表回次，分母代表块数，分子代表该块的序号。</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E.2.3.6  岩心箱外应用油漆标明井号、井深、编号及箱号等，箱内在相应位置应放置回次票和分层票。砂盘外应用油漆标明井号、井深及盘号，隔档上方应用碳素墨水笔标明具体井深。</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E.2.3.7  测试副样应装入专用副样袋（瓶），标明档号、项目名称、样品号、采样点号、批次号及送样单位等。</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E.2.3.8  光片和薄片应装入专用的盒、箱存放，并标明档号、项目名称、光片和薄片的起、止号及日期等。</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E.2.3.9  岩石标本一般规格为12cm×6cm×4cm或8cm×5cm×2cm。</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E.2.3.10  岩石和古生物化石标本用专用包装纸（袋）包装，用碳素墨水笔写明编号，填写标签，标签要求书写字迹工整、清晰。标签内容一般包括：标本名称、地层时代、采集地点、采集时间、采集人及鉴定人等。</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E.2.3.11  标本箱外应标明剖面名称、标本类型、起止编号，箱内应附标本登记表。</w:t>
      </w:r>
    </w:p>
    <w:p>
      <w:pPr>
        <w:adjustRightInd w:val="0"/>
        <w:snapToGrid w:val="0"/>
        <w:spacing w:line="360" w:lineRule="auto"/>
        <w:rPr>
          <w:rFonts w:hint="eastAsia" w:ascii="仿宋_GB2312" w:hAnsi="宋体" w:eastAsia="仿宋_GB2312"/>
          <w:kern w:val="0"/>
          <w:sz w:val="32"/>
          <w:szCs w:val="32"/>
        </w:rPr>
      </w:pPr>
      <w:r>
        <w:rPr>
          <w:rFonts w:hint="eastAsia" w:ascii="仿宋_GB2312" w:hAnsi="宋体" w:eastAsia="仿宋_GB2312"/>
          <w:kern w:val="0"/>
          <w:sz w:val="32"/>
          <w:szCs w:val="32"/>
        </w:rPr>
        <w:t>E.2.3.12  油、气、水标本应瓶装，密封，瓶上应贴标签，标签内容应包括采集地点、井号、井深、层位、采集时间及采集人等。</w:t>
      </w:r>
    </w:p>
    <w:p>
      <w:pPr>
        <w:spacing w:line="360" w:lineRule="auto"/>
        <w:rPr>
          <w:rFonts w:hint="eastAsia"/>
        </w:rPr>
      </w:pPr>
    </w:p>
    <w:p>
      <w:pPr>
        <w:spacing w:line="360" w:lineRule="auto"/>
      </w:pPr>
    </w:p>
    <w:p/>
    <w:sectPr>
      <w:pgSz w:w="11907" w:h="16840"/>
      <w:pgMar w:top="1701" w:right="1588" w:bottom="1701"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Roman 5cpi">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separate"/>
    </w:r>
    <w:r>
      <w:rPr>
        <w:rStyle w:val="26"/>
      </w:rPr>
      <w:t>2</w:t>
    </w:r>
    <w:r>
      <w:rPr>
        <w:rStyle w:val="26"/>
      </w:rPr>
      <w:fldChar w:fldCharType="end"/>
    </w:r>
  </w:p>
  <w:p>
    <w:pPr>
      <w:pStyle w:val="1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480"/>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65</w:t>
    </w:r>
    <w:r>
      <w:rPr>
        <w:rStyle w:val="26"/>
        <w:sz w:val="24"/>
        <w:szCs w:val="24"/>
      </w:rPr>
      <w:fldChar w:fldCharType="end"/>
    </w:r>
  </w:p>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outside" w:y="1"/>
      <w:ind w:firstLine="360"/>
      <w:rPr>
        <w:rStyle w:val="26"/>
      </w:rPr>
    </w:pPr>
    <w:r>
      <w:rPr>
        <w:rStyle w:val="26"/>
      </w:rPr>
      <w:fldChar w:fldCharType="begin"/>
    </w:r>
    <w:r>
      <w:rPr>
        <w:rStyle w:val="26"/>
      </w:rPr>
      <w:instrText xml:space="preserve">PAGE  </w:instrText>
    </w:r>
    <w:r>
      <w:rPr>
        <w:rStyle w:val="26"/>
      </w:rPr>
      <w:fldChar w:fldCharType="separate"/>
    </w:r>
    <w:r>
      <w:rPr>
        <w:rStyle w:val="26"/>
      </w:rPr>
      <w:t>24</w:t>
    </w:r>
    <w:r>
      <w:rPr>
        <w:rStyle w:val="26"/>
      </w:rPr>
      <w:fldChar w:fldCharType="end"/>
    </w:r>
  </w:p>
  <w:p>
    <w:pPr>
      <w:pStyle w:val="1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0"/>
      <w:jc w:val="both"/>
    </w:pPr>
    <w:r>
      <w:rPr>
        <w:rFonts w:hint="eastAsia" w:ascii="黑体" w:eastAsia="黑体"/>
        <w:sz w:val="21"/>
      </w:rPr>
      <w:t>DZ/T××××－××××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0"/>
      <w:jc w:val="right"/>
      <w:rPr>
        <w:rFonts w:hint="eastAsia" w:ascii="黑体" w:eastAsia="黑体"/>
        <w:sz w:val="21"/>
      </w:rPr>
    </w:pPr>
    <w:r>
      <w:rPr>
        <w:rFonts w:hint="eastAsia" w:ascii="黑体" w:eastAsia="黑体"/>
        <w:sz w:val="21"/>
      </w:rPr>
      <w:t>DZ/T××××－××××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0450D"/>
    <w:multiLevelType w:val="multilevel"/>
    <w:tmpl w:val="1420450D"/>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0E36"/>
    <w:rsid w:val="00095622"/>
    <w:rsid w:val="004D006F"/>
    <w:rsid w:val="00670E36"/>
    <w:rsid w:val="00CC0198"/>
    <w:rsid w:val="51C3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9"/>
        <o:r id="V:Rule2" type="connector" idref="#_x0000_s1030"/>
        <o:r id="V:Rule3" type="connector" idref="#_x0000_s1033"/>
        <o:r id="V:Rule4" type="connector" idref="#_x0000_s1034"/>
        <o:r id="V:Rule5" type="connector" idref="#_x0000_s1037"/>
        <o:r id="V:Rule6" type="connector" idref="#_x0000_s1038"/>
        <o:r id="V:Rule7" type="connector" idref="#_x0000_s1039"/>
        <o:r id="V:Rule8" type="connector" idref="#_x0000_s1041"/>
        <o:r id="V:Rule9" type="connector" idref="#_x0000_s1043"/>
        <o:r id="V:Rule10" type="connector" idref="#_x0000_s1049"/>
        <o:r id="V:Rule11" type="connector" idref="#_x0000_s1053"/>
        <o:r id="V:Rule12" type="connector" idref="#_x0000_s1057"/>
        <o:r id="V:Rule13" type="connector" idref="#_x0000_s1058"/>
        <o:r id="V:Rule14" type="connector" idref="#_x0000_s1059"/>
        <o:r id="V:Rule15" type="connector" idref="#_x0000_s1060"/>
        <o:r id="V:Rule16" type="connector" idref="#_x0000_s1061"/>
        <o:r id="V:Rule17" type="connector" idref="#_x0000_s1098"/>
        <o:r id="V:Rule18" type="connector" idref="#_x0000_s1099"/>
        <o:r id="V:Rule19" type="connector" idref="#_x0000_s1100"/>
        <o:r id="V:Rule20" type="connector" idref="#_x0000_s1102"/>
        <o:r id="V:Rule21" type="connector" idref="#_x0000_s1104"/>
        <o:r id="V:Rule22" type="connector" idref="#_x0000_s1106"/>
        <o:r id="V:Rule23" type="connector" idref="#_x0000_s1108"/>
        <o:r id="V:Rule24" type="connector" idref="#_x0000_s1111"/>
        <o:r id="V:Rule25" type="connector" idref="#_x0000_s1112"/>
        <o:r id="V:Rule26" type="connector" idref="#_x0000_s1116"/>
        <o:r id="V:Rule27" type="connector" idref="#_x0000_s1117"/>
        <o:r id="V:Rule28" type="connector" idref="#_x0000_s1118"/>
        <o:r id="V:Rule29" type="connector" idref="#_x0000_s1121"/>
        <o:r id="V:Rule30" type="connector" idref="#_x0000_s1122"/>
        <o:r id="V:Rule31" type="connector" idref="#_x0000_s1125"/>
        <o:r id="V:Rule32" type="connector" idref="#_x0000_s1128"/>
        <o:r id="V:Rule33" type="connector" idref="#_x0000_s1131"/>
        <o:r id="V:Rule34" type="connector" idref="#_x0000_s1134"/>
        <o:r id="V:Rule35" type="connector" idref="#_x0000_s1135"/>
        <o:r id="V:Rule36" type="connector" idref="#_x0000_s1136"/>
        <o:r id="V:Rule37" type="connector" idref="#_x0000_s1137"/>
        <o:r id="V:Rule38" type="connector" idref="#_x0000_s1138"/>
        <o:r id="V:Rule39" type="connector" idref="#_x0000_s1141"/>
        <o:r id="V:Rule40" type="connector" idref="#_x0000_s1142"/>
        <o:r id="V:Rule41" type="connector" idref="#_x0000_s1144"/>
        <o:r id="V:Rule42" type="connector" idref="#_x0000_s1146"/>
        <o:r id="V:Rule43" type="connector" idref="#_x0000_s1148"/>
        <o:r id="V:Rule44" type="connector" idref="#_x0000_s1150"/>
        <o:r id="V:Rule45" type="connector" idref="#_x0000_s11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qFormat="1" w:uiPriority="0" w:name="Body Text 3"/>
    <w:lsdException w:qFormat="1" w:uiPriority="0" w:name="Body Text Indent 2"/>
    <w:lsdException w:qFormat="1" w:unhideWhenUsed="0" w:uiPriority="0"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0"/>
    <w:pPr>
      <w:keepNext/>
      <w:keepLines/>
      <w:adjustRightInd w:val="0"/>
      <w:spacing w:before="120" w:after="120" w:line="360" w:lineRule="exact"/>
      <w:textAlignment w:val="baseline"/>
      <w:outlineLvl w:val="2"/>
    </w:pPr>
    <w:rPr>
      <w:rFonts w:ascii="宋体"/>
      <w:b/>
      <w:kern w:val="0"/>
    </w:rPr>
  </w:style>
  <w:style w:type="paragraph" w:styleId="5">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5"/>
    <w:next w:val="1"/>
    <w:link w:val="32"/>
    <w:qFormat/>
    <w:uiPriority w:val="0"/>
    <w:pPr>
      <w:spacing w:before="60" w:after="60" w:line="240" w:lineRule="auto"/>
      <w:jc w:val="left"/>
      <w:outlineLvl w:val="4"/>
    </w:pPr>
    <w:rPr>
      <w:rFonts w:ascii="黑体" w:hAnsi="Times New Roman" w:eastAsia="黑体"/>
      <w:b w:val="0"/>
      <w:bCs w:val="0"/>
      <w:sz w:val="24"/>
      <w:szCs w:val="32"/>
    </w:rPr>
  </w:style>
  <w:style w:type="paragraph" w:styleId="7">
    <w:name w:val="heading 6"/>
    <w:basedOn w:val="1"/>
    <w:next w:val="1"/>
    <w:link w:val="33"/>
    <w:qFormat/>
    <w:uiPriority w:val="0"/>
    <w:pPr>
      <w:keepNext/>
      <w:keepLines/>
      <w:spacing w:before="240" w:after="64" w:line="400" w:lineRule="exact"/>
      <w:jc w:val="left"/>
      <w:outlineLvl w:val="5"/>
    </w:pPr>
    <w:rPr>
      <w:rFonts w:ascii="Arial" w:hAnsi="Arial"/>
      <w:bCs/>
      <w:sz w:val="24"/>
      <w:szCs w:val="24"/>
    </w:rPr>
  </w:style>
  <w:style w:type="paragraph" w:styleId="8">
    <w:name w:val="heading 7"/>
    <w:basedOn w:val="1"/>
    <w:next w:val="1"/>
    <w:link w:val="34"/>
    <w:qFormat/>
    <w:uiPriority w:val="0"/>
    <w:pPr>
      <w:keepNext/>
      <w:jc w:val="center"/>
      <w:outlineLvl w:val="6"/>
    </w:pPr>
    <w:rPr>
      <w:rFonts w:ascii="黑体" w:eastAsia="黑体"/>
      <w:b/>
      <w:bCs/>
      <w:spacing w:val="-4"/>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9">
    <w:name w:val="Normal Indent"/>
    <w:basedOn w:val="1"/>
    <w:semiHidden/>
    <w:qFormat/>
    <w:uiPriority w:val="0"/>
    <w:pPr>
      <w:spacing w:line="315" w:lineRule="exact"/>
      <w:ind w:firstLine="420"/>
    </w:pPr>
  </w:style>
  <w:style w:type="paragraph" w:styleId="10">
    <w:name w:val="Document Map"/>
    <w:basedOn w:val="1"/>
    <w:link w:val="50"/>
    <w:semiHidden/>
    <w:uiPriority w:val="0"/>
    <w:pPr>
      <w:shd w:val="clear" w:color="auto" w:fill="000080"/>
      <w:spacing w:line="400" w:lineRule="exact"/>
      <w:ind w:firstLine="200" w:firstLineChars="200"/>
      <w:jc w:val="left"/>
    </w:pPr>
    <w:rPr>
      <w:sz w:val="24"/>
      <w:szCs w:val="24"/>
    </w:rPr>
  </w:style>
  <w:style w:type="paragraph" w:styleId="11">
    <w:name w:val="Body Text 3"/>
    <w:basedOn w:val="1"/>
    <w:link w:val="45"/>
    <w:semiHidden/>
    <w:unhideWhenUsed/>
    <w:qFormat/>
    <w:uiPriority w:val="0"/>
    <w:pPr>
      <w:spacing w:after="120"/>
    </w:pPr>
    <w:rPr>
      <w:sz w:val="16"/>
      <w:szCs w:val="16"/>
    </w:rPr>
  </w:style>
  <w:style w:type="paragraph" w:styleId="12">
    <w:name w:val="Body Text"/>
    <w:basedOn w:val="1"/>
    <w:link w:val="49"/>
    <w:semiHidden/>
    <w:qFormat/>
    <w:uiPriority w:val="0"/>
    <w:pPr>
      <w:autoSpaceDE w:val="0"/>
      <w:autoSpaceDN w:val="0"/>
      <w:adjustRightInd w:val="0"/>
      <w:spacing w:line="560" w:lineRule="exact"/>
      <w:jc w:val="left"/>
    </w:pPr>
    <w:rPr>
      <w:rFonts w:ascii="宋体"/>
      <w:kern w:val="0"/>
      <w:sz w:val="24"/>
    </w:rPr>
  </w:style>
  <w:style w:type="paragraph" w:styleId="13">
    <w:name w:val="Body Text Indent"/>
    <w:basedOn w:val="1"/>
    <w:link w:val="36"/>
    <w:semiHidden/>
    <w:qFormat/>
    <w:uiPriority w:val="0"/>
    <w:pPr>
      <w:ind w:firstLine="645"/>
    </w:pPr>
    <w:rPr>
      <w:rFonts w:ascii="仿宋_GB2312" w:eastAsia="仿宋_GB2312"/>
      <w:snapToGrid w:val="0"/>
      <w:color w:val="000000"/>
      <w:kern w:val="0"/>
      <w:sz w:val="32"/>
      <w:u w:color="000000"/>
    </w:rPr>
  </w:style>
  <w:style w:type="paragraph" w:styleId="14">
    <w:name w:val="Plain Text"/>
    <w:basedOn w:val="1"/>
    <w:link w:val="38"/>
    <w:semiHidden/>
    <w:qFormat/>
    <w:uiPriority w:val="0"/>
    <w:rPr>
      <w:rFonts w:ascii="宋体" w:hAnsi="Courier New"/>
    </w:rPr>
  </w:style>
  <w:style w:type="paragraph" w:styleId="15">
    <w:name w:val="Date"/>
    <w:basedOn w:val="1"/>
    <w:next w:val="1"/>
    <w:link w:val="35"/>
    <w:semiHidden/>
    <w:qFormat/>
    <w:uiPriority w:val="0"/>
    <w:pPr>
      <w:ind w:left="100" w:leftChars="2500"/>
    </w:pPr>
    <w:rPr>
      <w:szCs w:val="24"/>
    </w:rPr>
  </w:style>
  <w:style w:type="paragraph" w:styleId="16">
    <w:name w:val="Body Text Indent 2"/>
    <w:basedOn w:val="1"/>
    <w:link w:val="43"/>
    <w:semiHidden/>
    <w:unhideWhenUsed/>
    <w:qFormat/>
    <w:uiPriority w:val="0"/>
    <w:pPr>
      <w:spacing w:after="120" w:line="480" w:lineRule="auto"/>
      <w:ind w:left="420" w:leftChars="200"/>
    </w:pPr>
    <w:rPr>
      <w:szCs w:val="24"/>
    </w:rPr>
  </w:style>
  <w:style w:type="paragraph" w:styleId="17">
    <w:name w:val="Balloon Text"/>
    <w:basedOn w:val="1"/>
    <w:link w:val="52"/>
    <w:semiHidden/>
    <w:qFormat/>
    <w:uiPriority w:val="0"/>
    <w:rPr>
      <w:sz w:val="18"/>
      <w:szCs w:val="18"/>
    </w:rPr>
  </w:style>
  <w:style w:type="paragraph" w:styleId="18">
    <w:name w:val="footer"/>
    <w:basedOn w:val="1"/>
    <w:link w:val="37"/>
    <w:semiHidden/>
    <w:qFormat/>
    <w:uiPriority w:val="0"/>
    <w:pPr>
      <w:tabs>
        <w:tab w:val="center" w:pos="4153"/>
        <w:tab w:val="right" w:pos="8306"/>
      </w:tabs>
      <w:snapToGrid w:val="0"/>
      <w:jc w:val="left"/>
    </w:pPr>
    <w:rPr>
      <w:sz w:val="18"/>
      <w:szCs w:val="18"/>
    </w:rPr>
  </w:style>
  <w:style w:type="paragraph" w:styleId="19">
    <w:name w:val="header"/>
    <w:basedOn w:val="1"/>
    <w:link w:val="39"/>
    <w:semiHidden/>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pPr>
      <w:spacing w:before="120" w:after="120" w:line="400" w:lineRule="exact"/>
      <w:ind w:firstLine="200" w:firstLineChars="200"/>
      <w:jc w:val="left"/>
    </w:pPr>
    <w:rPr>
      <w:b/>
      <w:bCs/>
      <w:caps/>
      <w:sz w:val="24"/>
      <w:szCs w:val="24"/>
    </w:rPr>
  </w:style>
  <w:style w:type="paragraph" w:styleId="21">
    <w:name w:val="toc 4"/>
    <w:basedOn w:val="1"/>
    <w:next w:val="1"/>
    <w:semiHidden/>
    <w:qFormat/>
    <w:uiPriority w:val="0"/>
    <w:pPr>
      <w:spacing w:line="400" w:lineRule="exact"/>
      <w:ind w:left="100" w:leftChars="100"/>
      <w:jc w:val="left"/>
    </w:pPr>
    <w:rPr>
      <w:sz w:val="24"/>
      <w:szCs w:val="24"/>
    </w:rPr>
  </w:style>
  <w:style w:type="paragraph" w:styleId="22">
    <w:name w:val="Body Text Indent 3"/>
    <w:basedOn w:val="1"/>
    <w:link w:val="48"/>
    <w:semiHidden/>
    <w:qFormat/>
    <w:uiPriority w:val="0"/>
    <w:pPr>
      <w:autoSpaceDE w:val="0"/>
      <w:autoSpaceDN w:val="0"/>
      <w:adjustRightInd w:val="0"/>
      <w:snapToGrid w:val="0"/>
      <w:spacing w:line="320" w:lineRule="exact"/>
      <w:ind w:firstLine="420"/>
      <w:jc w:val="left"/>
    </w:pPr>
    <w:rPr>
      <w:rFonts w:ascii="宋体"/>
      <w:color w:val="000000"/>
      <w:kern w:val="0"/>
      <w:sz w:val="24"/>
      <w:szCs w:val="24"/>
    </w:rPr>
  </w:style>
  <w:style w:type="paragraph" w:styleId="23">
    <w:name w:val="Normal (Web)"/>
    <w:basedOn w:val="1"/>
    <w:unhideWhenUsed/>
    <w:qFormat/>
    <w:uiPriority w:val="0"/>
    <w:pPr>
      <w:widowControl/>
      <w:spacing w:before="100" w:beforeAutospacing="1" w:after="100" w:afterAutospacing="1"/>
      <w:ind w:firstLine="480"/>
      <w:jc w:val="left"/>
    </w:pPr>
    <w:rPr>
      <w:rFonts w:ascii="宋体" w:hAnsi="宋体" w:cs="宋体"/>
      <w:kern w:val="0"/>
      <w:sz w:val="24"/>
    </w:rPr>
  </w:style>
  <w:style w:type="character" w:styleId="26">
    <w:name w:val="page number"/>
    <w:basedOn w:val="25"/>
    <w:semiHidden/>
    <w:qFormat/>
    <w:uiPriority w:val="0"/>
  </w:style>
  <w:style w:type="character" w:styleId="27">
    <w:name w:val="Hyperlink"/>
    <w:unhideWhenUsed/>
    <w:qFormat/>
    <w:uiPriority w:val="0"/>
    <w:rPr>
      <w:color w:val="0563C1"/>
      <w:u w:val="single"/>
    </w:rPr>
  </w:style>
  <w:style w:type="character" w:customStyle="1" w:styleId="28">
    <w:name w:val="标题 1 Char"/>
    <w:basedOn w:val="25"/>
    <w:link w:val="2"/>
    <w:qFormat/>
    <w:uiPriority w:val="0"/>
    <w:rPr>
      <w:rFonts w:ascii="Times New Roman" w:hAnsi="Times New Roman" w:eastAsia="宋体" w:cs="Times New Roman"/>
      <w:b/>
      <w:bCs/>
      <w:kern w:val="44"/>
      <w:sz w:val="44"/>
      <w:szCs w:val="44"/>
    </w:rPr>
  </w:style>
  <w:style w:type="character" w:customStyle="1" w:styleId="29">
    <w:name w:val="标题 2 Char"/>
    <w:basedOn w:val="25"/>
    <w:link w:val="3"/>
    <w:qFormat/>
    <w:uiPriority w:val="0"/>
    <w:rPr>
      <w:rFonts w:ascii="Cambria" w:hAnsi="Cambria" w:eastAsia="宋体" w:cs="Times New Roman"/>
      <w:b/>
      <w:bCs/>
      <w:sz w:val="32"/>
      <w:szCs w:val="32"/>
    </w:rPr>
  </w:style>
  <w:style w:type="character" w:customStyle="1" w:styleId="30">
    <w:name w:val="标题 3 Char"/>
    <w:basedOn w:val="25"/>
    <w:link w:val="4"/>
    <w:qFormat/>
    <w:uiPriority w:val="0"/>
    <w:rPr>
      <w:rFonts w:ascii="宋体" w:hAnsi="Times New Roman" w:eastAsia="宋体" w:cs="Times New Roman"/>
      <w:b/>
      <w:kern w:val="0"/>
      <w:szCs w:val="20"/>
    </w:rPr>
  </w:style>
  <w:style w:type="character" w:customStyle="1" w:styleId="31">
    <w:name w:val="标题 4 Char"/>
    <w:basedOn w:val="25"/>
    <w:link w:val="5"/>
    <w:qFormat/>
    <w:uiPriority w:val="0"/>
    <w:rPr>
      <w:rFonts w:ascii="Cambria" w:hAnsi="Cambria" w:eastAsia="宋体" w:cs="Times New Roman"/>
      <w:b/>
      <w:bCs/>
      <w:sz w:val="28"/>
      <w:szCs w:val="28"/>
    </w:rPr>
  </w:style>
  <w:style w:type="character" w:customStyle="1" w:styleId="32">
    <w:name w:val="标题 5 Char"/>
    <w:basedOn w:val="25"/>
    <w:link w:val="6"/>
    <w:qFormat/>
    <w:uiPriority w:val="0"/>
    <w:rPr>
      <w:rFonts w:ascii="黑体" w:hAnsi="Times New Roman" w:eastAsia="黑体" w:cs="Times New Roman"/>
      <w:sz w:val="24"/>
      <w:szCs w:val="32"/>
    </w:rPr>
  </w:style>
  <w:style w:type="character" w:customStyle="1" w:styleId="33">
    <w:name w:val="标题 6 Char"/>
    <w:basedOn w:val="25"/>
    <w:link w:val="7"/>
    <w:qFormat/>
    <w:uiPriority w:val="0"/>
    <w:rPr>
      <w:rFonts w:ascii="Arial" w:hAnsi="Arial" w:eastAsia="宋体" w:cs="Times New Roman"/>
      <w:bCs/>
      <w:sz w:val="24"/>
      <w:szCs w:val="24"/>
    </w:rPr>
  </w:style>
  <w:style w:type="character" w:customStyle="1" w:styleId="34">
    <w:name w:val="标题 7 Char"/>
    <w:basedOn w:val="25"/>
    <w:link w:val="8"/>
    <w:qFormat/>
    <w:uiPriority w:val="0"/>
    <w:rPr>
      <w:rFonts w:ascii="黑体" w:hAnsi="Times New Roman" w:eastAsia="黑体" w:cs="Times New Roman"/>
      <w:b/>
      <w:bCs/>
      <w:spacing w:val="-4"/>
      <w:szCs w:val="20"/>
    </w:rPr>
  </w:style>
  <w:style w:type="character" w:customStyle="1" w:styleId="35">
    <w:name w:val="日期 Char"/>
    <w:basedOn w:val="25"/>
    <w:link w:val="15"/>
    <w:semiHidden/>
    <w:qFormat/>
    <w:uiPriority w:val="0"/>
    <w:rPr>
      <w:rFonts w:ascii="Times New Roman" w:hAnsi="Times New Roman" w:eastAsia="宋体" w:cs="Times New Roman"/>
      <w:szCs w:val="24"/>
    </w:rPr>
  </w:style>
  <w:style w:type="character" w:customStyle="1" w:styleId="36">
    <w:name w:val="正文文本缩进 Char"/>
    <w:basedOn w:val="25"/>
    <w:link w:val="13"/>
    <w:semiHidden/>
    <w:qFormat/>
    <w:uiPriority w:val="0"/>
    <w:rPr>
      <w:rFonts w:ascii="仿宋_GB2312" w:hAnsi="Times New Roman" w:eastAsia="仿宋_GB2312" w:cs="Times New Roman"/>
      <w:snapToGrid w:val="0"/>
      <w:color w:val="000000"/>
      <w:kern w:val="0"/>
      <w:sz w:val="32"/>
      <w:szCs w:val="20"/>
      <w:u w:color="000000"/>
    </w:rPr>
  </w:style>
  <w:style w:type="character" w:customStyle="1" w:styleId="37">
    <w:name w:val="页脚 Char"/>
    <w:basedOn w:val="25"/>
    <w:link w:val="18"/>
    <w:semiHidden/>
    <w:qFormat/>
    <w:uiPriority w:val="0"/>
    <w:rPr>
      <w:rFonts w:ascii="Times New Roman" w:hAnsi="Times New Roman" w:eastAsia="宋体" w:cs="Times New Roman"/>
      <w:sz w:val="18"/>
      <w:szCs w:val="18"/>
    </w:rPr>
  </w:style>
  <w:style w:type="character" w:customStyle="1" w:styleId="38">
    <w:name w:val="纯文本 Char"/>
    <w:basedOn w:val="25"/>
    <w:link w:val="14"/>
    <w:semiHidden/>
    <w:qFormat/>
    <w:uiPriority w:val="0"/>
    <w:rPr>
      <w:rFonts w:ascii="宋体" w:hAnsi="Courier New" w:eastAsia="宋体" w:cs="Times New Roman"/>
      <w:szCs w:val="20"/>
    </w:rPr>
  </w:style>
  <w:style w:type="character" w:customStyle="1" w:styleId="39">
    <w:name w:val="页眉 Char"/>
    <w:basedOn w:val="25"/>
    <w:link w:val="19"/>
    <w:semiHidden/>
    <w:qFormat/>
    <w:uiPriority w:val="0"/>
    <w:rPr>
      <w:rFonts w:ascii="Times New Roman" w:hAnsi="Times New Roman" w:eastAsia="宋体" w:cs="Times New Roman"/>
      <w:sz w:val="18"/>
      <w:szCs w:val="18"/>
    </w:rPr>
  </w:style>
  <w:style w:type="paragraph" w:customStyle="1" w:styleId="40">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41">
    <w:name w:val="封面标准文稿类别"/>
    <w:qFormat/>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42">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character" w:customStyle="1" w:styleId="43">
    <w:name w:val="正文文本缩进 2 Char"/>
    <w:basedOn w:val="25"/>
    <w:link w:val="16"/>
    <w:semiHidden/>
    <w:qFormat/>
    <w:uiPriority w:val="0"/>
    <w:rPr>
      <w:rFonts w:ascii="Times New Roman" w:hAnsi="Times New Roman" w:eastAsia="宋体" w:cs="Times New Roman"/>
      <w:szCs w:val="24"/>
    </w:rPr>
  </w:style>
  <w:style w:type="paragraph" w:styleId="44">
    <w:name w:val="List Paragraph"/>
    <w:basedOn w:val="1"/>
    <w:qFormat/>
    <w:uiPriority w:val="0"/>
    <w:pPr>
      <w:ind w:firstLine="420" w:firstLineChars="200"/>
    </w:pPr>
    <w:rPr>
      <w:szCs w:val="24"/>
    </w:rPr>
  </w:style>
  <w:style w:type="character" w:customStyle="1" w:styleId="45">
    <w:name w:val="正文文本 3 Char"/>
    <w:basedOn w:val="25"/>
    <w:link w:val="11"/>
    <w:semiHidden/>
    <w:qFormat/>
    <w:uiPriority w:val="0"/>
    <w:rPr>
      <w:rFonts w:ascii="Times New Roman" w:hAnsi="Times New Roman" w:eastAsia="宋体" w:cs="Times New Roman"/>
      <w:sz w:val="16"/>
      <w:szCs w:val="16"/>
    </w:rPr>
  </w:style>
  <w:style w:type="paragraph" w:customStyle="1" w:styleId="46">
    <w:name w:val="单位名称"/>
    <w:basedOn w:val="1"/>
    <w:qFormat/>
    <w:uiPriority w:val="0"/>
    <w:pPr>
      <w:jc w:val="center"/>
    </w:pPr>
    <w:rPr>
      <w:rFonts w:eastAsia="黑体"/>
      <w:sz w:val="30"/>
      <w:szCs w:val="24"/>
    </w:rPr>
  </w:style>
  <w:style w:type="paragraph" w:customStyle="1" w:styleId="47">
    <w:name w:val="审批时间"/>
    <w:basedOn w:val="1"/>
    <w:qFormat/>
    <w:uiPriority w:val="0"/>
    <w:pPr>
      <w:jc w:val="center"/>
    </w:pPr>
    <w:rPr>
      <w:sz w:val="30"/>
      <w:szCs w:val="24"/>
    </w:rPr>
  </w:style>
  <w:style w:type="character" w:customStyle="1" w:styleId="48">
    <w:name w:val="正文文本缩进 3 Char"/>
    <w:basedOn w:val="25"/>
    <w:link w:val="22"/>
    <w:semiHidden/>
    <w:qFormat/>
    <w:uiPriority w:val="0"/>
    <w:rPr>
      <w:rFonts w:ascii="宋体" w:hAnsi="Times New Roman" w:eastAsia="宋体" w:cs="Times New Roman"/>
      <w:color w:val="000000"/>
      <w:kern w:val="0"/>
      <w:sz w:val="24"/>
      <w:szCs w:val="24"/>
    </w:rPr>
  </w:style>
  <w:style w:type="character" w:customStyle="1" w:styleId="49">
    <w:name w:val="正文文本 Char"/>
    <w:basedOn w:val="25"/>
    <w:link w:val="12"/>
    <w:semiHidden/>
    <w:uiPriority w:val="0"/>
    <w:rPr>
      <w:rFonts w:ascii="宋体" w:hAnsi="Times New Roman" w:eastAsia="宋体" w:cs="Times New Roman"/>
      <w:kern w:val="0"/>
      <w:sz w:val="24"/>
      <w:szCs w:val="20"/>
    </w:rPr>
  </w:style>
  <w:style w:type="character" w:customStyle="1" w:styleId="50">
    <w:name w:val="文档结构图 Char"/>
    <w:basedOn w:val="25"/>
    <w:link w:val="10"/>
    <w:semiHidden/>
    <w:qFormat/>
    <w:uiPriority w:val="0"/>
    <w:rPr>
      <w:rFonts w:ascii="Times New Roman" w:hAnsi="Times New Roman" w:eastAsia="宋体" w:cs="Times New Roman"/>
      <w:sz w:val="24"/>
      <w:szCs w:val="24"/>
      <w:shd w:val="clear" w:color="auto" w:fill="000080"/>
    </w:rPr>
  </w:style>
  <w:style w:type="paragraph" w:customStyle="1" w:styleId="51">
    <w:name w:val="样式 目录 3 + 首行缩进:  2 字符"/>
    <w:basedOn w:val="21"/>
    <w:uiPriority w:val="0"/>
    <w:rPr>
      <w:rFonts w:cs="宋体"/>
    </w:rPr>
  </w:style>
  <w:style w:type="character" w:customStyle="1" w:styleId="52">
    <w:name w:val="批注框文本 Char"/>
    <w:basedOn w:val="25"/>
    <w:link w:val="17"/>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62"/>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08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26"/>
    <customShpInfo spid="_x0000_s1167"/>
    <customShpInfo spid="_x0000_s1174"/>
    <customShpInfo spid="_x0000_s1171"/>
    <customShpInfo spid="_x0000_s1172"/>
    <customShpInfo spid="_x0000_s1168"/>
    <customShpInfo spid="_x0000_s1169"/>
    <customShpInfo spid="_x0000_s1165"/>
    <customShpInfo spid="_x0000_s1164"/>
    <customShpInfo spid="_x0000_s1158"/>
    <customShpInfo spid="_x0000_s1157"/>
    <customShpInfo spid="_x0000_s1155"/>
    <customShpInfo spid="_x0000_s1154"/>
    <customShpInfo spid="_x0000_s1156"/>
    <customShpInfo spid="_x0000_s1153"/>
    <customShpInfo spid="_x0000_s1163"/>
    <customShpInfo spid="_x0000_s1176"/>
    <customShpInfo spid="_x0000_s1173"/>
    <customShpInfo spid="_x0000_s1159"/>
    <customShpInfo spid="_x0000_s1160"/>
    <customShpInfo spid="_x0000_s1170"/>
    <customShpInfo spid="_x0000_s1161"/>
    <customShpInfo spid="_x0000_s1175"/>
    <customShpInfo spid="_x0000_s1166"/>
    <customShpInfo spid="_x0000_s11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4288</Words>
  <Characters>24444</Characters>
  <Lines>203</Lines>
  <Paragraphs>57</Paragraphs>
  <TotalTime>2</TotalTime>
  <ScaleCrop>false</ScaleCrop>
  <LinksUpToDate>false</LinksUpToDate>
  <CharactersWithSpaces>28675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2016-10-11T04:23:00Z</dcterms:created>
  <dc:creator>陈卉</dc:creator>
  <cp:lastModifiedBy>于洪奇</cp:lastModifiedBy>
  <dcterms:modified xsi:type="dcterms:W3CDTF">2022-01-18T01:40:39Z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D69EAA0D14E3465EA796E378B3994717</vt:lpwstr>
  </property>
</Properties>
</file>